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E92" w:rsidP="5B448019" w:rsidRDefault="33798B6B" w14:paraId="104E3129" w14:textId="00FCAADA">
      <w:pPr>
        <w:rPr>
          <w:b/>
          <w:bCs/>
          <w:sz w:val="28"/>
          <w:szCs w:val="28"/>
        </w:rPr>
      </w:pPr>
      <w:r w:rsidRPr="5B448019">
        <w:rPr>
          <w:b/>
          <w:bCs/>
          <w:sz w:val="28"/>
          <w:szCs w:val="28"/>
        </w:rPr>
        <w:t>Høring</w:t>
      </w:r>
      <w:r w:rsidR="006D23F9">
        <w:rPr>
          <w:b/>
          <w:bCs/>
          <w:sz w:val="28"/>
          <w:szCs w:val="28"/>
        </w:rPr>
        <w:t>sbrev</w:t>
      </w:r>
      <w:r w:rsidRPr="5B448019">
        <w:rPr>
          <w:b/>
          <w:bCs/>
          <w:sz w:val="28"/>
          <w:szCs w:val="28"/>
        </w:rPr>
        <w:t>- Kragerø kommunes alkoholpolitiske handlingsplan for 2024-2028</w:t>
      </w:r>
    </w:p>
    <w:p w:rsidR="00342B6B" w:rsidP="00342B6B" w:rsidRDefault="00342B6B" w14:paraId="5A63CFE5" w14:textId="77777777">
      <w:pPr>
        <w:ind w:left="-20" w:right="-20"/>
        <w:rPr>
          <w:rFonts w:ascii="Calibri" w:hAnsi="Calibri" w:eastAsia="Calibri" w:cs="Calibri"/>
        </w:rPr>
      </w:pPr>
      <w:r>
        <w:rPr>
          <w:rFonts w:ascii="Calibri" w:hAnsi="Calibri" w:eastAsia="Calibri" w:cs="Calibri"/>
        </w:rPr>
        <w:t xml:space="preserve">Kragerø kommune har etter alkoholloven § 1-7d plikt til å utarbeide alkoholpolitisk handlingsplan. Gjeldende plan ble vedtatt av kommunestyre 18.5.2020 sak 43/20, det er denne planen som nå revideres. </w:t>
      </w:r>
    </w:p>
    <w:p w:rsidR="5DAAC131" w:rsidP="5B448019" w:rsidRDefault="5DAAC131" w14:paraId="7F3716E8" w14:textId="55A68982">
      <w:r w:rsidRPr="5B448019">
        <w:t>Kragerø kommunestyre vedtok i sak 26/24 å sende forslag til alkoholpolitisk handlingsplan for 2024/2028 ut på høring med følgende endringer</w:t>
      </w:r>
      <w:r w:rsidRPr="5B448019" w:rsidR="30B43924">
        <w:t xml:space="preserve">: </w:t>
      </w:r>
    </w:p>
    <w:p w:rsidR="30B43924" w:rsidP="5B448019" w:rsidRDefault="30B43924" w14:paraId="702DBAD8" w14:textId="3A02F80F">
      <w:pPr>
        <w:ind w:left="-20" w:right="-20"/>
        <w:rPr>
          <w:rFonts w:ascii="Calibri" w:hAnsi="Calibri" w:eastAsia="Calibri" w:cs="Calibri"/>
          <w:i/>
          <w:iCs/>
        </w:rPr>
      </w:pPr>
      <w:r w:rsidRPr="5B448019">
        <w:rPr>
          <w:rFonts w:ascii="Calibri" w:hAnsi="Calibri" w:eastAsia="Calibri" w:cs="Calibri"/>
          <w:i/>
          <w:iCs/>
        </w:rPr>
        <w:t>Kapittel 1.2</w:t>
      </w:r>
    </w:p>
    <w:p w:rsidR="30B43924" w:rsidP="5B448019" w:rsidRDefault="30B43924" w14:paraId="5E79973D" w14:textId="3C1A0E9C">
      <w:pPr>
        <w:ind w:left="-20" w:right="-20"/>
        <w:rPr>
          <w:rFonts w:ascii="Calibri" w:hAnsi="Calibri" w:eastAsia="Calibri" w:cs="Calibri"/>
          <w:i/>
          <w:iCs/>
        </w:rPr>
      </w:pPr>
      <w:r w:rsidRPr="5B448019">
        <w:rPr>
          <w:rFonts w:ascii="Calibri" w:hAnsi="Calibri" w:eastAsia="Calibri" w:cs="Calibri"/>
          <w:i/>
          <w:iCs/>
        </w:rPr>
        <w:t>Tiltak 1.2.1 Veilede om tarifflønn. Arbeidet opp mot arbeidslivskriminalitet og allmenngjort tarifflønn er et viktig element under målet om en kompetent arbeidskraft. Arbeidstilsynet fører tilsyn med at reglene om allmenngjort tarifflønn og arbeidsmiljø overholdes</w:t>
      </w:r>
    </w:p>
    <w:p w:rsidR="30B43924" w:rsidP="5B448019" w:rsidRDefault="30B43924" w14:paraId="10E68447" w14:textId="582F2DA1">
      <w:pPr>
        <w:ind w:left="-20" w:right="-20"/>
        <w:rPr>
          <w:rFonts w:ascii="Calibri" w:hAnsi="Calibri" w:eastAsia="Calibri" w:cs="Calibri"/>
          <w:i/>
          <w:iCs/>
        </w:rPr>
      </w:pPr>
      <w:r w:rsidRPr="5B448019">
        <w:rPr>
          <w:rFonts w:ascii="Calibri" w:hAnsi="Calibri" w:eastAsia="Calibri" w:cs="Calibri"/>
          <w:i/>
          <w:iCs/>
        </w:rPr>
        <w:t>Erstattes med følgende:</w:t>
      </w:r>
    </w:p>
    <w:p w:rsidR="30B43924" w:rsidP="5B448019" w:rsidRDefault="30B43924" w14:paraId="5CDB548D" w14:textId="3E348960">
      <w:pPr>
        <w:ind w:left="-20" w:right="-20"/>
        <w:rPr>
          <w:rFonts w:ascii="Calibri" w:hAnsi="Calibri" w:eastAsia="Calibri" w:cs="Calibri"/>
          <w:i/>
          <w:iCs/>
        </w:rPr>
      </w:pPr>
      <w:r w:rsidRPr="5B448019">
        <w:rPr>
          <w:rFonts w:ascii="Calibri" w:hAnsi="Calibri" w:eastAsia="Calibri" w:cs="Calibri"/>
          <w:i/>
          <w:iCs/>
        </w:rPr>
        <w:t>«Det er et satsningsområde for Kragerø kommune å ha en seriøs skjenkenæring. Som et ledd i dette stilles det krav om at lover og bestemmelser om økonomi, allmenngjort minstelønn og arbeidsliv generelt blir fulgt. Bevillingshaver skal kunne dokumentere at lover og regler følges, både når skjenkebevilling blir innvilget og underveis i bevillingsperioden»</w:t>
      </w:r>
    </w:p>
    <w:p w:rsidR="30B43924" w:rsidP="5B448019" w:rsidRDefault="30B43924" w14:paraId="555E7300" w14:textId="58EC1CD6">
      <w:pPr>
        <w:ind w:left="-20" w:right="-20"/>
        <w:rPr>
          <w:rFonts w:ascii="Calibri" w:hAnsi="Calibri" w:eastAsia="Calibri" w:cs="Calibri"/>
          <w:i/>
          <w:iCs/>
        </w:rPr>
      </w:pPr>
      <w:r w:rsidRPr="5B448019">
        <w:rPr>
          <w:rFonts w:ascii="Calibri" w:hAnsi="Calibri" w:eastAsia="Calibri" w:cs="Calibri"/>
          <w:i/>
          <w:iCs/>
        </w:rPr>
        <w:t xml:space="preserve">Skjenketiden endres til å åpne tidligst </w:t>
      </w:r>
      <w:proofErr w:type="spellStart"/>
      <w:r w:rsidRPr="5B448019">
        <w:rPr>
          <w:rFonts w:ascii="Calibri" w:hAnsi="Calibri" w:eastAsia="Calibri" w:cs="Calibri"/>
          <w:i/>
          <w:iCs/>
        </w:rPr>
        <w:t>kl</w:t>
      </w:r>
      <w:proofErr w:type="spellEnd"/>
      <w:r w:rsidRPr="5B448019">
        <w:rPr>
          <w:rFonts w:ascii="Calibri" w:hAnsi="Calibri" w:eastAsia="Calibri" w:cs="Calibri"/>
          <w:i/>
          <w:iCs/>
        </w:rPr>
        <w:t xml:space="preserve"> 10.00</w:t>
      </w:r>
    </w:p>
    <w:p w:rsidR="30B43924" w:rsidP="5B448019" w:rsidRDefault="30B43924" w14:paraId="3B844D3C" w14:textId="68B5DE54">
      <w:pPr>
        <w:ind w:left="-20" w:right="-20"/>
        <w:rPr>
          <w:rFonts w:ascii="Calibri" w:hAnsi="Calibri" w:eastAsia="Calibri" w:cs="Calibri"/>
          <w:i/>
          <w:iCs/>
        </w:rPr>
      </w:pPr>
      <w:r w:rsidRPr="5B448019">
        <w:rPr>
          <w:rFonts w:ascii="Calibri" w:hAnsi="Calibri" w:eastAsia="Calibri" w:cs="Calibri"/>
          <w:i/>
          <w:iCs/>
        </w:rPr>
        <w:t>Det er ønskelig at flere utesteder har 18 års aldersgrense i stedet for slik det er nå med 20 års aldersgrense.</w:t>
      </w:r>
    </w:p>
    <w:p w:rsidR="30B43924" w:rsidP="5B448019" w:rsidRDefault="30B43924" w14:paraId="02D4AFC8" w14:textId="76F1F4E7">
      <w:pPr>
        <w:ind w:left="-20" w:right="-20"/>
        <w:rPr>
          <w:rFonts w:ascii="Calibri" w:hAnsi="Calibri" w:eastAsia="Calibri" w:cs="Calibri"/>
          <w:i/>
          <w:iCs/>
        </w:rPr>
      </w:pPr>
      <w:r w:rsidRPr="5B448019">
        <w:rPr>
          <w:rFonts w:ascii="Calibri" w:hAnsi="Calibri" w:eastAsia="Calibri" w:cs="Calibri"/>
          <w:i/>
          <w:iCs/>
        </w:rPr>
        <w:t xml:space="preserve">Ved nye skjenkebevillinger bør lokalet være universelt utformet, ved fornyelse av skjenkebevilling i gamle lokaler bør disse også strekke seg etter universell utforming. </w:t>
      </w:r>
    </w:p>
    <w:p w:rsidR="30B43924" w:rsidP="5B448019" w:rsidRDefault="30B43924" w14:paraId="1EF55C39" w14:textId="5F383A39">
      <w:pPr>
        <w:ind w:left="-20" w:right="-20"/>
        <w:rPr>
          <w:rFonts w:ascii="Calibri" w:hAnsi="Calibri" w:eastAsia="Calibri" w:cs="Calibri"/>
        </w:rPr>
      </w:pPr>
      <w:r w:rsidRPr="5B448019">
        <w:rPr>
          <w:rFonts w:ascii="Calibri" w:hAnsi="Calibri" w:eastAsia="Calibri" w:cs="Calibri"/>
          <w:i/>
          <w:iCs/>
        </w:rPr>
        <w:t>Alkoholservering tar større og større del av det offentlige rom med utvidelse av uteservering forskjellige steder i sentrum og er bekymret for eksponering overfor annet publikum som også er i sentrum.</w:t>
      </w:r>
    </w:p>
    <w:p w:rsidRPr="00463EEE" w:rsidR="003B4435" w:rsidP="5B448019" w:rsidRDefault="003B4435" w14:paraId="264A3332" w14:textId="77777777">
      <w:pPr>
        <w:ind w:left="-20" w:right="-20"/>
        <w:rPr>
          <w:rFonts w:ascii="Calibri" w:hAnsi="Calibri" w:eastAsia="Calibri" w:cs="Calibri"/>
        </w:rPr>
      </w:pPr>
    </w:p>
    <w:p w:rsidR="5B448019" w:rsidP="5B448019" w:rsidRDefault="00337763" w14:paraId="3C2F3B4F" w14:textId="315AD191">
      <w:r>
        <w:t>I forkant av kommunestyre ble det gjennomført flere workshops</w:t>
      </w:r>
      <w:r w:rsidR="00B77FD3">
        <w:t xml:space="preserve">, samt bred behandling i råd og utvalg. Det er resultatet av dette arbeidet som nå legges ut på høring. </w:t>
      </w:r>
    </w:p>
    <w:p w:rsidR="00B77FD3" w:rsidP="5B448019" w:rsidRDefault="00B77FD3" w14:paraId="521B8F74" w14:textId="150B89C1">
      <w:pPr>
        <w:rPr/>
      </w:pPr>
      <w:r w:rsidR="00B77FD3">
        <w:rPr/>
        <w:t xml:space="preserve">Kragerø kommune har høyt </w:t>
      </w:r>
      <w:r w:rsidR="00B77FD3">
        <w:rPr/>
        <w:t>fokus</w:t>
      </w:r>
      <w:r w:rsidR="00B77FD3">
        <w:rPr/>
        <w:t xml:space="preserve"> på godt </w:t>
      </w:r>
      <w:r w:rsidR="00073EFB">
        <w:rPr/>
        <w:t>samarbeid</w:t>
      </w:r>
      <w:r w:rsidR="00B77FD3">
        <w:rPr/>
        <w:t xml:space="preserve"> med </w:t>
      </w:r>
      <w:r w:rsidR="00073EFB">
        <w:rPr/>
        <w:t>bevillingshavere</w:t>
      </w:r>
      <w:r w:rsidR="00B77FD3">
        <w:rPr/>
        <w:t xml:space="preserve"> og øvrige ansatte i bransjen. Gjennom en </w:t>
      </w:r>
      <w:r w:rsidR="00073EFB">
        <w:rPr/>
        <w:t>tydelig</w:t>
      </w:r>
      <w:r w:rsidR="00B77FD3">
        <w:rPr/>
        <w:t xml:space="preserve"> </w:t>
      </w:r>
      <w:r w:rsidR="00073EFB">
        <w:rPr/>
        <w:t>alkoholpolitikk</w:t>
      </w:r>
      <w:r w:rsidR="00B77FD3">
        <w:rPr/>
        <w:t xml:space="preserve"> skal vi sammen skape forutsigbare rammer</w:t>
      </w:r>
      <w:r w:rsidR="00073EFB">
        <w:rPr/>
        <w:t xml:space="preserve">, gode konkurransevilkår, og hindre etablering av useriøse aktører. </w:t>
      </w:r>
      <w:r w:rsidR="00EC4B3E">
        <w:rPr/>
        <w:t xml:space="preserve">Kragerø skal ha et trygt uteliv. Det er et </w:t>
      </w:r>
      <w:r w:rsidR="001C367F">
        <w:rPr/>
        <w:t>mål å redusere det skadelige alkoholforbruket, forhindre overskjenking</w:t>
      </w:r>
      <w:r w:rsidR="02EC4F2C">
        <w:rPr/>
        <w:t>, det er</w:t>
      </w:r>
      <w:r w:rsidR="001C367F">
        <w:rPr/>
        <w:t xml:space="preserve"> nulltoleranse for skjenking til mindreårige. Gjennom </w:t>
      </w:r>
      <w:r w:rsidR="005B3D5D">
        <w:rPr/>
        <w:t>tydelige</w:t>
      </w:r>
      <w:r w:rsidR="009D38E8">
        <w:rPr/>
        <w:t xml:space="preserve"> </w:t>
      </w:r>
      <w:r w:rsidR="005B3D5D">
        <w:rPr/>
        <w:t xml:space="preserve">forventninger til bransjen, god veiledning og opplæring fra kommunen skal vi sammen jobbe mot </w:t>
      </w:r>
      <w:r w:rsidR="00B61097">
        <w:rPr/>
        <w:t>å nå disse</w:t>
      </w:r>
      <w:r w:rsidR="005B3D5D">
        <w:rPr/>
        <w:t xml:space="preserve"> målene. </w:t>
      </w:r>
    </w:p>
    <w:p w:rsidR="005E4E6D" w:rsidP="5B448019" w:rsidRDefault="005E4E6D" w14:paraId="7442775C" w14:textId="32F1DBC9">
      <w:r>
        <w:t>Vedlagt følger utkast til alkoholpolitisk handlingsplan 2024-2028</w:t>
      </w:r>
      <w:r w:rsidR="000C5ADE">
        <w:t xml:space="preserve">. </w:t>
      </w:r>
    </w:p>
    <w:p w:rsidRPr="00A43841" w:rsidR="000C5ADE" w:rsidP="5B448019" w:rsidRDefault="000C5ADE" w14:paraId="4C39AB19" w14:textId="077B2943">
      <w:r>
        <w:t>Alle som ønsker kan gi høringsuttalelse</w:t>
      </w:r>
      <w:r w:rsidR="008F1FE4">
        <w:t xml:space="preserve">, </w:t>
      </w:r>
      <w:r w:rsidR="002443DD">
        <w:t xml:space="preserve">frist før uttalelse er </w:t>
      </w:r>
      <w:r w:rsidRPr="002443DD" w:rsidR="002443DD">
        <w:rPr>
          <w:b/>
          <w:bCs/>
        </w:rPr>
        <w:t>1. mai 2024</w:t>
      </w:r>
    </w:p>
    <w:sectPr w:rsidRPr="00A43841" w:rsidR="000C5A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87133"/>
    <w:multiLevelType w:val="hybridMultilevel"/>
    <w:tmpl w:val="81E488DA"/>
    <w:lvl w:ilvl="0" w:tplc="BE4037FC">
      <w:start w:val="1"/>
      <w:numFmt w:val="decimal"/>
      <w:lvlText w:val="%1."/>
      <w:lvlJc w:val="left"/>
      <w:pPr>
        <w:ind w:left="720" w:hanging="360"/>
      </w:pPr>
    </w:lvl>
    <w:lvl w:ilvl="1" w:tplc="3D764BAA">
      <w:start w:val="1"/>
      <w:numFmt w:val="lowerLetter"/>
      <w:lvlText w:val="%2."/>
      <w:lvlJc w:val="left"/>
      <w:pPr>
        <w:ind w:left="1440" w:hanging="360"/>
      </w:pPr>
    </w:lvl>
    <w:lvl w:ilvl="2" w:tplc="11461C44">
      <w:start w:val="1"/>
      <w:numFmt w:val="lowerRoman"/>
      <w:lvlText w:val="%3."/>
      <w:lvlJc w:val="right"/>
      <w:pPr>
        <w:ind w:left="2160" w:hanging="180"/>
      </w:pPr>
    </w:lvl>
    <w:lvl w:ilvl="3" w:tplc="B9E66118">
      <w:start w:val="1"/>
      <w:numFmt w:val="decimal"/>
      <w:lvlText w:val="%4."/>
      <w:lvlJc w:val="left"/>
      <w:pPr>
        <w:ind w:left="2880" w:hanging="360"/>
      </w:pPr>
    </w:lvl>
    <w:lvl w:ilvl="4" w:tplc="4FF03C24">
      <w:start w:val="1"/>
      <w:numFmt w:val="lowerLetter"/>
      <w:lvlText w:val="%5."/>
      <w:lvlJc w:val="left"/>
      <w:pPr>
        <w:ind w:left="3600" w:hanging="360"/>
      </w:pPr>
    </w:lvl>
    <w:lvl w:ilvl="5" w:tplc="81866A64">
      <w:start w:val="1"/>
      <w:numFmt w:val="lowerRoman"/>
      <w:lvlText w:val="%6."/>
      <w:lvlJc w:val="right"/>
      <w:pPr>
        <w:ind w:left="4320" w:hanging="180"/>
      </w:pPr>
    </w:lvl>
    <w:lvl w:ilvl="6" w:tplc="DF401858">
      <w:start w:val="1"/>
      <w:numFmt w:val="decimal"/>
      <w:lvlText w:val="%7."/>
      <w:lvlJc w:val="left"/>
      <w:pPr>
        <w:ind w:left="5040" w:hanging="360"/>
      </w:pPr>
    </w:lvl>
    <w:lvl w:ilvl="7" w:tplc="6F9E6508">
      <w:start w:val="1"/>
      <w:numFmt w:val="lowerLetter"/>
      <w:lvlText w:val="%8."/>
      <w:lvlJc w:val="left"/>
      <w:pPr>
        <w:ind w:left="5760" w:hanging="360"/>
      </w:pPr>
    </w:lvl>
    <w:lvl w:ilvl="8" w:tplc="4A1A5410">
      <w:start w:val="1"/>
      <w:numFmt w:val="lowerRoman"/>
      <w:lvlText w:val="%9."/>
      <w:lvlJc w:val="right"/>
      <w:pPr>
        <w:ind w:left="6480" w:hanging="180"/>
      </w:pPr>
    </w:lvl>
  </w:abstractNum>
  <w:num w:numId="1" w16cid:durableId="129861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8F1CB"/>
    <w:rsid w:val="00073EFB"/>
    <w:rsid w:val="000C5ADE"/>
    <w:rsid w:val="00160407"/>
    <w:rsid w:val="001C367F"/>
    <w:rsid w:val="002443DD"/>
    <w:rsid w:val="00287C60"/>
    <w:rsid w:val="00337763"/>
    <w:rsid w:val="00342B6B"/>
    <w:rsid w:val="003B4435"/>
    <w:rsid w:val="00463EEE"/>
    <w:rsid w:val="005B3D5D"/>
    <w:rsid w:val="005E4E6D"/>
    <w:rsid w:val="00642E92"/>
    <w:rsid w:val="006D23F9"/>
    <w:rsid w:val="008F1FE4"/>
    <w:rsid w:val="009B4E5C"/>
    <w:rsid w:val="009D38E8"/>
    <w:rsid w:val="00A43841"/>
    <w:rsid w:val="00B61097"/>
    <w:rsid w:val="00B77FD3"/>
    <w:rsid w:val="00E36AA2"/>
    <w:rsid w:val="00EC4B3E"/>
    <w:rsid w:val="00FA75FA"/>
    <w:rsid w:val="02187A7C"/>
    <w:rsid w:val="02EC4F2C"/>
    <w:rsid w:val="03A773CF"/>
    <w:rsid w:val="080925D2"/>
    <w:rsid w:val="30B43924"/>
    <w:rsid w:val="33798B6B"/>
    <w:rsid w:val="35155BCC"/>
    <w:rsid w:val="588002B8"/>
    <w:rsid w:val="5B448019"/>
    <w:rsid w:val="5DAAC131"/>
    <w:rsid w:val="6168F1CB"/>
    <w:rsid w:val="6FE002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F1CB"/>
  <w15:chartTrackingRefBased/>
  <w15:docId w15:val="{9B658B1E-2A72-45E0-B943-42CD7CF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E36AA2"/>
    <w:rPr>
      <w:color w:val="0563C1" w:themeColor="hyperlink"/>
      <w:u w:val="single"/>
    </w:rPr>
  </w:style>
  <w:style w:type="character" w:styleId="Ulstomtale">
    <w:name w:val="Unresolved Mention"/>
    <w:basedOn w:val="Standardskriftforavsnitt"/>
    <w:uiPriority w:val="99"/>
    <w:semiHidden/>
    <w:unhideWhenUsed/>
    <w:rsid w:val="00E3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3d4cc-e352-439c-95f5-2a23388c33d8">
      <Terms xmlns="http://schemas.microsoft.com/office/infopath/2007/PartnerControls"/>
    </lcf76f155ced4ddcb4097134ff3c332f>
    <TaxCatchAll xmlns="be5e6c86-1955-49b1-833f-5c8d14fa04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5F09A1A349AB4583037E257D7D3B30" ma:contentTypeVersion="18" ma:contentTypeDescription="Opprett et nytt dokument." ma:contentTypeScope="" ma:versionID="eecddb1344e2d4cfd6c9776ab2aeebbe">
  <xsd:schema xmlns:xsd="http://www.w3.org/2001/XMLSchema" xmlns:xs="http://www.w3.org/2001/XMLSchema" xmlns:p="http://schemas.microsoft.com/office/2006/metadata/properties" xmlns:ns2="29e3d4cc-e352-439c-95f5-2a23388c33d8" xmlns:ns3="be5e6c86-1955-49b1-833f-5c8d14fa04a2" targetNamespace="http://schemas.microsoft.com/office/2006/metadata/properties" ma:root="true" ma:fieldsID="8c6fa347ab942b11731b8ab5ae8fd08f" ns2:_="" ns3:_="">
    <xsd:import namespace="29e3d4cc-e352-439c-95f5-2a23388c33d8"/>
    <xsd:import namespace="be5e6c86-1955-49b1-833f-5c8d14fa04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3d4cc-e352-439c-95f5-2a23388c3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42210d44-a7dd-45b3-b17b-0ca7db5b6d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e6c86-1955-49b1-833f-5c8d14fa04a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6f8198be-b15d-41ee-9736-61c68e74a032}" ma:internalName="TaxCatchAll" ma:showField="CatchAllData" ma:web="be5e6c86-1955-49b1-833f-5c8d14fa0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B8CB9-7C75-48B1-875F-E19F5E3BB17A}">
  <ds:schemaRefs>
    <ds:schemaRef ds:uri="http://schemas.microsoft.com/office/2006/metadata/properties"/>
    <ds:schemaRef ds:uri="http://schemas.microsoft.com/office/infopath/2007/PartnerControls"/>
    <ds:schemaRef ds:uri="29e3d4cc-e352-439c-95f5-2a23388c33d8"/>
    <ds:schemaRef ds:uri="be5e6c86-1955-49b1-833f-5c8d14fa04a2"/>
  </ds:schemaRefs>
</ds:datastoreItem>
</file>

<file path=customXml/itemProps2.xml><?xml version="1.0" encoding="utf-8"?>
<ds:datastoreItem xmlns:ds="http://schemas.openxmlformats.org/officeDocument/2006/customXml" ds:itemID="{0D6840D0-588E-4236-9A3F-E7A124A316C0}">
  <ds:schemaRefs>
    <ds:schemaRef ds:uri="http://schemas.microsoft.com/sharepoint/v3/contenttype/forms"/>
  </ds:schemaRefs>
</ds:datastoreItem>
</file>

<file path=customXml/itemProps3.xml><?xml version="1.0" encoding="utf-8"?>
<ds:datastoreItem xmlns:ds="http://schemas.openxmlformats.org/officeDocument/2006/customXml" ds:itemID="{7E360E31-5336-4947-AE18-405B1A6F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3d4cc-e352-439c-95f5-2a23388c33d8"/>
    <ds:schemaRef ds:uri="be5e6c86-1955-49b1-833f-5c8d14fa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Ehnebom</dc:creator>
  <keywords/>
  <dc:description/>
  <lastModifiedBy>Lisa Ehnebom</lastModifiedBy>
  <revision>24</revision>
  <dcterms:created xsi:type="dcterms:W3CDTF">2024-03-18T14:09:00.0000000Z</dcterms:created>
  <dcterms:modified xsi:type="dcterms:W3CDTF">2024-03-18T14:53:07.9536384Z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0x0101004C5F09A1A349AB4583037E257D7D3B30</vt:lpwstr>
  </property>
  <property fmtid="{D5CDD505-2E9C-101B-9397-08002B2CF9AE}" pid="3" name="MediaServiceImageTags">
    <vt:lpwstr/>
  </property>
</Properties>
</file>