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86" w:rsidRPr="00992F86" w:rsidRDefault="00992F86" w:rsidP="00992F86">
      <w:pPr>
        <w:tabs>
          <w:tab w:val="left" w:pos="5040"/>
          <w:tab w:val="left" w:pos="6240"/>
          <w:tab w:val="left" w:pos="6720"/>
          <w:tab w:val="left" w:pos="7080"/>
          <w:tab w:val="left" w:pos="7560"/>
        </w:tabs>
        <w:ind w:right="140"/>
        <w:rPr>
          <w:i/>
          <w:sz w:val="24"/>
        </w:rPr>
      </w:pPr>
      <w:r w:rsidRPr="00992F86">
        <w:rPr>
          <w:i/>
          <w:sz w:val="24"/>
        </w:rPr>
        <w:tab/>
      </w:r>
      <w:r w:rsidRPr="00992F86">
        <w:rPr>
          <w:i/>
          <w:sz w:val="24"/>
        </w:rPr>
        <w:tab/>
        <w:t>Unntatt offentlighet § 13</w:t>
      </w:r>
    </w:p>
    <w:p w:rsidR="00992F86" w:rsidRPr="00992F86" w:rsidRDefault="00992F86" w:rsidP="00992F86">
      <w:pPr>
        <w:jc w:val="center"/>
        <w:rPr>
          <w:rFonts w:ascii="Verdana" w:hAnsi="Verdana"/>
          <w:b/>
          <w:sz w:val="32"/>
          <w:lang w:eastAsia="en-US"/>
        </w:rPr>
      </w:pPr>
      <w:r w:rsidRPr="00992F86">
        <w:rPr>
          <w:rFonts w:ascii="Verdana" w:hAnsi="Verdana"/>
          <w:b/>
          <w:sz w:val="32"/>
          <w:lang w:eastAsia="en-US"/>
        </w:rPr>
        <w:t>Tverrfaglig samtykkeerklæring</w:t>
      </w:r>
    </w:p>
    <w:p w:rsidR="00992F86" w:rsidRPr="00992F86" w:rsidRDefault="00992F86" w:rsidP="00992F86">
      <w:pPr>
        <w:rPr>
          <w:rFonts w:ascii="Verdana" w:hAnsi="Verdana"/>
          <w:sz w:val="24"/>
          <w:lang w:eastAsia="en-US"/>
        </w:rPr>
      </w:pPr>
    </w:p>
    <w:tbl>
      <w:tblPr>
        <w:tblStyle w:val="Tabellrutenett"/>
        <w:tblpPr w:leftFromText="141" w:rightFromText="141" w:vertAnchor="text" w:horzAnchor="margin" w:tblpY="71"/>
        <w:tblW w:w="0" w:type="auto"/>
        <w:tblLook w:val="04A0" w:firstRow="1" w:lastRow="0" w:firstColumn="1" w:lastColumn="0" w:noHBand="0" w:noVBand="1"/>
      </w:tblPr>
      <w:tblGrid>
        <w:gridCol w:w="1696"/>
        <w:gridCol w:w="90"/>
        <w:gridCol w:w="7276"/>
      </w:tblGrid>
      <w:tr w:rsidR="00992F86" w:rsidRPr="00992F86" w:rsidTr="00D2195F">
        <w:tc>
          <w:tcPr>
            <w:tcW w:w="1786" w:type="dxa"/>
            <w:gridSpan w:val="2"/>
          </w:tcPr>
          <w:p w:rsidR="00992F86" w:rsidRPr="00992F86" w:rsidRDefault="003667B5" w:rsidP="00992F86">
            <w:pPr>
              <w:rPr>
                <w:rFonts w:ascii="Verdana" w:eastAsiaTheme="minorHAnsi" w:hAnsi="Verdana" w:cstheme="minorBidi"/>
                <w:szCs w:val="22"/>
                <w:lang w:eastAsia="en-US"/>
              </w:rPr>
            </w:pPr>
            <w:r>
              <w:rPr>
                <w:rFonts w:ascii="Verdana" w:eastAsiaTheme="minorHAnsi" w:hAnsi="Verdana" w:cstheme="minorBidi"/>
                <w:szCs w:val="22"/>
                <w:lang w:eastAsia="en-US"/>
              </w:rPr>
              <w:t>Elevens</w:t>
            </w:r>
            <w:r w:rsidR="00992F86" w:rsidRPr="00992F86">
              <w:rPr>
                <w:rFonts w:ascii="Verdana" w:eastAsiaTheme="minorHAnsi" w:hAnsi="Verdana" w:cstheme="minorBidi"/>
                <w:szCs w:val="22"/>
                <w:lang w:eastAsia="en-US"/>
              </w:rPr>
              <w:t xml:space="preserve"> navn:</w:t>
            </w:r>
          </w:p>
          <w:p w:rsidR="00992F86" w:rsidRPr="00992F86" w:rsidRDefault="00992F86" w:rsidP="00992F86">
            <w:pPr>
              <w:rPr>
                <w:rFonts w:ascii="Verdana" w:eastAsiaTheme="minorHAnsi" w:hAnsi="Verdana" w:cstheme="minorBidi"/>
                <w:szCs w:val="22"/>
                <w:lang w:eastAsia="en-US"/>
              </w:rPr>
            </w:pPr>
          </w:p>
        </w:tc>
        <w:tc>
          <w:tcPr>
            <w:tcW w:w="7276" w:type="dxa"/>
          </w:tcPr>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78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Fødselsdato:</w:t>
            </w:r>
          </w:p>
          <w:p w:rsidR="00992F86" w:rsidRPr="00992F86" w:rsidRDefault="00992F86" w:rsidP="00992F86">
            <w:pPr>
              <w:rPr>
                <w:rFonts w:ascii="Verdana" w:eastAsiaTheme="minorHAnsi" w:hAnsi="Verdana" w:cstheme="minorBidi"/>
                <w:szCs w:val="22"/>
                <w:lang w:eastAsia="en-US"/>
              </w:rPr>
            </w:pPr>
          </w:p>
        </w:tc>
        <w:tc>
          <w:tcPr>
            <w:tcW w:w="7276" w:type="dxa"/>
          </w:tcPr>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9062" w:type="dxa"/>
            <w:gridSpan w:val="3"/>
            <w:shd w:val="clear" w:color="auto" w:fill="70AD47" w:themeFill="accent6"/>
          </w:tcPr>
          <w:p w:rsidR="009D7D87" w:rsidRPr="009D7D87" w:rsidRDefault="009D7D87" w:rsidP="001B33B6">
            <w:pPr>
              <w:pStyle w:val="Listeavsnitt"/>
              <w:numPr>
                <w:ilvl w:val="0"/>
                <w:numId w:val="6"/>
              </w:numPr>
              <w:rPr>
                <w:sz w:val="22"/>
              </w:rPr>
            </w:pPr>
            <w:r w:rsidRPr="009D7D87">
              <w:rPr>
                <w:sz w:val="22"/>
              </w:rPr>
              <w:t xml:space="preserve">Jeg / vi gir samtykke til at TIK team kan samarbeide for at vårt barn skal få et best mulig hjelpetilbud fra Kragerø kommune. For at offentlige instanser skal kunne samarbeide og utveksle taushetsbelagte opplysninger, må det foreligge samtykke fra eleven, foresatte eller verge. </w:t>
            </w:r>
          </w:p>
          <w:p w:rsidR="009D7D87" w:rsidRDefault="009D7D87" w:rsidP="001B33B6">
            <w:pPr>
              <w:pStyle w:val="Listeavsnitt"/>
              <w:numPr>
                <w:ilvl w:val="0"/>
                <w:numId w:val="6"/>
              </w:numPr>
              <w:rPr>
                <w:sz w:val="22"/>
              </w:rPr>
            </w:pPr>
            <w:r>
              <w:rPr>
                <w:sz w:val="22"/>
              </w:rPr>
              <w:t>Jeg/vi samtykker til at saksansvarlige i tjenestene kan utveksle informasjon og nødvendige opplysninger (helsemessige, sosiale forhold, forhold i barnehage/skole, samt vurderinger gjort av andre som er involvert med familien) om mitt / vårt barn.</w:t>
            </w:r>
          </w:p>
          <w:p w:rsidR="009D7D87" w:rsidRDefault="009D7D87" w:rsidP="001B33B6">
            <w:pPr>
              <w:pStyle w:val="Listeavsnitt"/>
              <w:numPr>
                <w:ilvl w:val="0"/>
                <w:numId w:val="6"/>
              </w:numPr>
              <w:rPr>
                <w:sz w:val="22"/>
              </w:rPr>
            </w:pPr>
            <w:r>
              <w:rPr>
                <w:sz w:val="22"/>
              </w:rPr>
              <w:t>Dersom jeg/vi ikke er tilstede, skal jeg informeres om resultatet av samarbeidet.</w:t>
            </w:r>
          </w:p>
          <w:p w:rsidR="001B33B6" w:rsidRDefault="001B33B6" w:rsidP="001B33B6">
            <w:pPr>
              <w:pStyle w:val="Listeavsnitt"/>
              <w:numPr>
                <w:ilvl w:val="0"/>
                <w:numId w:val="6"/>
              </w:numPr>
              <w:rPr>
                <w:sz w:val="22"/>
              </w:rPr>
            </w:pPr>
            <w:r>
              <w:rPr>
                <w:sz w:val="22"/>
              </w:rPr>
              <w:t xml:space="preserve">Jeg/vi samtykker til at PPT kan veilede og bistå i tiltak rundt mitt barn i skolen uten at det er henvist til PPT for utredning/sakkyndig vurdering. PPT vil opprette journal i sitt fagsystem som dokumenterer all aktivitet i saken. </w:t>
            </w:r>
          </w:p>
          <w:p w:rsidR="009D7D87" w:rsidRDefault="009D7D87" w:rsidP="001B33B6">
            <w:pPr>
              <w:pStyle w:val="Listeavsnitt"/>
              <w:numPr>
                <w:ilvl w:val="0"/>
                <w:numId w:val="6"/>
              </w:numPr>
              <w:rPr>
                <w:sz w:val="22"/>
              </w:rPr>
            </w:pPr>
            <w:bookmarkStart w:id="0" w:name="_GoBack"/>
            <w:bookmarkEnd w:id="0"/>
            <w:r>
              <w:rPr>
                <w:sz w:val="22"/>
              </w:rPr>
              <w:t>Opplysningene kan ikke brukes til andre formål enn det samtykket er gitt for og kan heller ikke utleveres i større utstrekning enn det som er nødvendig for formålet.</w:t>
            </w:r>
          </w:p>
          <w:p w:rsidR="00992F86" w:rsidRPr="009D7D87" w:rsidRDefault="009D7D87" w:rsidP="00992F86">
            <w:pPr>
              <w:rPr>
                <w:sz w:val="24"/>
              </w:rPr>
            </w:pPr>
            <w:r>
              <w:rPr>
                <w:sz w:val="22"/>
              </w:rPr>
              <w:t xml:space="preserve">For mer informasjon om taushetsplikt: </w:t>
            </w:r>
            <w:r>
              <w:rPr>
                <w:rFonts w:cs="Calibri"/>
                <w:b/>
                <w:szCs w:val="28"/>
              </w:rPr>
              <w:t>KS (2018) Veileder: Taushetsplikt og samhandling i kommunalt arbeid for barn – ungdom og familier</w:t>
            </w:r>
            <w:r>
              <w:rPr>
                <w:rFonts w:cs="Calibri"/>
                <w:szCs w:val="28"/>
              </w:rPr>
              <w:t xml:space="preserve"> </w:t>
            </w:r>
            <w:hyperlink r:id="rId7" w:history="1">
              <w:r>
                <w:rPr>
                  <w:rStyle w:val="Hyperkobling"/>
                  <w:sz w:val="22"/>
                </w:rPr>
                <w:t>http://tidliginnsats.forebygging.no/Global/taushetsplikt---veileder-ks.pdf</w:t>
              </w:r>
            </w:hyperlink>
          </w:p>
        </w:tc>
      </w:tr>
      <w:tr w:rsidR="00992F86" w:rsidRPr="00992F86" w:rsidTr="00D2195F">
        <w:tc>
          <w:tcPr>
            <w:tcW w:w="9062" w:type="dxa"/>
            <w:gridSpan w:val="3"/>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Sett kryss ved hvilke instanser som kan kontaktes:</w:t>
            </w:r>
          </w:p>
        </w:tc>
      </w:tr>
      <w:tr w:rsidR="00992F86" w:rsidRPr="00992F86" w:rsidTr="00D2195F">
        <w:tc>
          <w:tcPr>
            <w:tcW w:w="1696"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59264" behindDoc="0" locked="0" layoutInCell="1" allowOverlap="1" wp14:anchorId="663D98A7" wp14:editId="64161BBA">
                      <wp:simplePos x="0" y="0"/>
                      <wp:positionH relativeFrom="column">
                        <wp:posOffset>257175</wp:posOffset>
                      </wp:positionH>
                      <wp:positionV relativeFrom="paragraph">
                        <wp:posOffset>27305</wp:posOffset>
                      </wp:positionV>
                      <wp:extent cx="266700" cy="228600"/>
                      <wp:effectExtent l="0" t="0" r="19050" b="19050"/>
                      <wp:wrapNone/>
                      <wp:docPr id="15" name="Tekstboks 15"/>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3D98A7" id="_x0000_t202" coordsize="21600,21600" o:spt="202" path="m,l,21600r21600,l21600,xe">
                      <v:stroke joinstyle="miter"/>
                      <v:path gradientshapeok="t" o:connecttype="rect"/>
                    </v:shapetype>
                    <v:shape id="Tekstboks 15" o:spid="_x0000_s1026" type="#_x0000_t202" style="position:absolute;margin-left:20.25pt;margin-top:2.1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" fillcolor="window" strokeweight=".5pt">
                      <v:textbox>
                        <w:txbxContent>
                          <w:p w:rsidR="00992F86" w:rsidRDefault="00992F86" w:rsidP="00992F86"/>
                        </w:txbxContent>
                      </v:textbox>
                    </v:shape>
                  </w:pict>
                </mc:Fallback>
              </mc:AlternateContent>
            </w:r>
          </w:p>
        </w:tc>
        <w:tc>
          <w:tcPr>
            <w:tcW w:w="736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Barnehagen</w:t>
            </w:r>
          </w:p>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60288" behindDoc="0" locked="0" layoutInCell="1" allowOverlap="1" wp14:anchorId="3F329F56" wp14:editId="14178E3F">
                      <wp:simplePos x="0" y="0"/>
                      <wp:positionH relativeFrom="column">
                        <wp:posOffset>247650</wp:posOffset>
                      </wp:positionH>
                      <wp:positionV relativeFrom="paragraph">
                        <wp:posOffset>55880</wp:posOffset>
                      </wp:positionV>
                      <wp:extent cx="266700" cy="228600"/>
                      <wp:effectExtent l="0" t="0" r="19050" b="19050"/>
                      <wp:wrapNone/>
                      <wp:docPr id="16" name="Tekstboks 16"/>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329F56" id="Tekstboks 16" o:spid="_x0000_s1027" type="#_x0000_t202" style="position:absolute;margin-left:19.5pt;margin-top:4.4pt;width:2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" fillcolor="window" strokeweight=".5pt">
                      <v:textbox>
                        <w:txbxContent>
                          <w:p w:rsidR="00992F86" w:rsidRDefault="00992F86" w:rsidP="00992F86"/>
                        </w:txbxContent>
                      </v:textbox>
                    </v:shape>
                  </w:pict>
                </mc:Fallback>
              </mc:AlternateContent>
            </w:r>
          </w:p>
        </w:tc>
        <w:tc>
          <w:tcPr>
            <w:tcW w:w="736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Skolen</w:t>
            </w:r>
          </w:p>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61312" behindDoc="0" locked="0" layoutInCell="1" allowOverlap="1" wp14:anchorId="66B8BEDB" wp14:editId="587ECBB2">
                      <wp:simplePos x="0" y="0"/>
                      <wp:positionH relativeFrom="column">
                        <wp:posOffset>257175</wp:posOffset>
                      </wp:positionH>
                      <wp:positionV relativeFrom="paragraph">
                        <wp:posOffset>46355</wp:posOffset>
                      </wp:positionV>
                      <wp:extent cx="266700" cy="228600"/>
                      <wp:effectExtent l="0" t="0" r="19050" b="19050"/>
                      <wp:wrapNone/>
                      <wp:docPr id="17" name="Tekstboks 17"/>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B8BEDB" id="Tekstboks 17" o:spid="_x0000_s1028" type="#_x0000_t202" style="position:absolute;margin-left:20.25pt;margin-top:3.65pt;width:2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" fillcolor="window" strokeweight=".5pt">
                      <v:textbox>
                        <w:txbxContent>
                          <w:p w:rsidR="00992F86" w:rsidRDefault="00992F86" w:rsidP="00992F86"/>
                        </w:txbxContent>
                      </v:textbox>
                    </v:shape>
                  </w:pict>
                </mc:Fallback>
              </mc:AlternateContent>
            </w:r>
          </w:p>
        </w:tc>
        <w:tc>
          <w:tcPr>
            <w:tcW w:w="736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Pedagogisk psykologisk tjeneste (PPT)</w:t>
            </w:r>
          </w:p>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62336" behindDoc="0" locked="0" layoutInCell="1" allowOverlap="1" wp14:anchorId="13595A56" wp14:editId="65EB5395">
                      <wp:simplePos x="0" y="0"/>
                      <wp:positionH relativeFrom="column">
                        <wp:posOffset>266700</wp:posOffset>
                      </wp:positionH>
                      <wp:positionV relativeFrom="paragraph">
                        <wp:posOffset>36830</wp:posOffset>
                      </wp:positionV>
                      <wp:extent cx="266700" cy="228600"/>
                      <wp:effectExtent l="0" t="0" r="19050" b="19050"/>
                      <wp:wrapNone/>
                      <wp:docPr id="18" name="Tekstboks 18"/>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95A56" id="Tekstboks 18" o:spid="_x0000_s1029" type="#_x0000_t202" style="position:absolute;margin-left:21pt;margin-top:2.9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" fillcolor="window" strokeweight=".5pt">
                      <v:textbox>
                        <w:txbxContent>
                          <w:p w:rsidR="00992F86" w:rsidRDefault="00992F86" w:rsidP="00992F86"/>
                        </w:txbxContent>
                      </v:textbox>
                    </v:shape>
                  </w:pict>
                </mc:Fallback>
              </mc:AlternateContent>
            </w:r>
          </w:p>
        </w:tc>
        <w:tc>
          <w:tcPr>
            <w:tcW w:w="736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Helsestasjonen / skolehelsetjenesten</w:t>
            </w:r>
          </w:p>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63360" behindDoc="0" locked="0" layoutInCell="1" allowOverlap="1" wp14:anchorId="0FF259C4" wp14:editId="5F6A777D">
                      <wp:simplePos x="0" y="0"/>
                      <wp:positionH relativeFrom="column">
                        <wp:posOffset>257175</wp:posOffset>
                      </wp:positionH>
                      <wp:positionV relativeFrom="paragraph">
                        <wp:posOffset>55880</wp:posOffset>
                      </wp:positionV>
                      <wp:extent cx="266700" cy="228600"/>
                      <wp:effectExtent l="0" t="0" r="19050" b="19050"/>
                      <wp:wrapNone/>
                      <wp:docPr id="19" name="Tekstboks 19"/>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F259C4" id="Tekstboks 19" o:spid="_x0000_s1030" type="#_x0000_t202" style="position:absolute;margin-left:20.25pt;margin-top:4.4pt;width:2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" fillcolor="window" strokeweight=".5pt">
                      <v:textbox>
                        <w:txbxContent>
                          <w:p w:rsidR="00992F86" w:rsidRDefault="00992F86" w:rsidP="00992F86"/>
                        </w:txbxContent>
                      </v:textbox>
                    </v:shape>
                  </w:pict>
                </mc:Fallback>
              </mc:AlternateContent>
            </w:r>
          </w:p>
        </w:tc>
        <w:tc>
          <w:tcPr>
            <w:tcW w:w="736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Barnevernstjenesten</w:t>
            </w:r>
          </w:p>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64384" behindDoc="0" locked="0" layoutInCell="1" allowOverlap="1" wp14:anchorId="1276D499" wp14:editId="73C6B16B">
                      <wp:simplePos x="0" y="0"/>
                      <wp:positionH relativeFrom="column">
                        <wp:posOffset>257175</wp:posOffset>
                      </wp:positionH>
                      <wp:positionV relativeFrom="paragraph">
                        <wp:posOffset>62865</wp:posOffset>
                      </wp:positionV>
                      <wp:extent cx="266700" cy="219075"/>
                      <wp:effectExtent l="0" t="0" r="19050" b="28575"/>
                      <wp:wrapNone/>
                      <wp:docPr id="20" name="Tekstboks 20"/>
                      <wp:cNvGraphicFramePr/>
                      <a:graphic xmlns:a="http://schemas.openxmlformats.org/drawingml/2006/main">
                        <a:graphicData uri="http://schemas.microsoft.com/office/word/2010/wordprocessingShape">
                          <wps:wsp>
                            <wps:cNvSpPr txBox="1"/>
                            <wps:spPr>
                              <a:xfrm>
                                <a:off x="0" y="0"/>
                                <a:ext cx="266700" cy="219075"/>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76D499" id="Tekstboks 20" o:spid="_x0000_s1031" type="#_x0000_t202" style="position:absolute;margin-left:20.25pt;margin-top:4.95pt;width:21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" fillcolor="window" strokeweight=".5pt">
                      <v:textbox>
                        <w:txbxContent>
                          <w:p w:rsidR="00992F86" w:rsidRDefault="00992F86" w:rsidP="00992F86"/>
                        </w:txbxContent>
                      </v:textbox>
                    </v:shape>
                  </w:pict>
                </mc:Fallback>
              </mc:AlternateContent>
            </w:r>
          </w:p>
        </w:tc>
        <w:tc>
          <w:tcPr>
            <w:tcW w:w="736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Barne- og ungdomspsykiatri (BUP)</w:t>
            </w:r>
          </w:p>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65408" behindDoc="0" locked="0" layoutInCell="1" allowOverlap="1" wp14:anchorId="28914CC9" wp14:editId="693B78AF">
                      <wp:simplePos x="0" y="0"/>
                      <wp:positionH relativeFrom="column">
                        <wp:posOffset>257175</wp:posOffset>
                      </wp:positionH>
                      <wp:positionV relativeFrom="paragraph">
                        <wp:posOffset>46355</wp:posOffset>
                      </wp:positionV>
                      <wp:extent cx="266700" cy="228600"/>
                      <wp:effectExtent l="0" t="0" r="19050" b="19050"/>
                      <wp:wrapNone/>
                      <wp:docPr id="21" name="Tekstboks 21"/>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14CC9" id="Tekstboks 21" o:spid="_x0000_s1032" type="#_x0000_t202" style="position:absolute;margin-left:20.25pt;margin-top:3.65pt;width:2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" fillcolor="window" strokeweight=".5pt">
                      <v:textbox>
                        <w:txbxContent>
                          <w:p w:rsidR="00992F86" w:rsidRDefault="00992F86" w:rsidP="00992F86"/>
                        </w:txbxContent>
                      </v:textbox>
                    </v:shape>
                  </w:pict>
                </mc:Fallback>
              </mc:AlternateContent>
            </w:r>
          </w:p>
        </w:tc>
        <w:tc>
          <w:tcPr>
            <w:tcW w:w="7366" w:type="dxa"/>
            <w:gridSpan w:val="2"/>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NAV</w:t>
            </w:r>
          </w:p>
          <w:p w:rsidR="00992F86" w:rsidRPr="00992F86" w:rsidRDefault="00992F86" w:rsidP="00992F86">
            <w:pPr>
              <w:rPr>
                <w:rFonts w:ascii="Verdana" w:eastAsiaTheme="minorHAnsi" w:hAnsi="Verdana" w:cstheme="minorBidi"/>
                <w:szCs w:val="22"/>
                <w:lang w:eastAsia="en-US"/>
              </w:rPr>
            </w:pPr>
          </w:p>
        </w:tc>
      </w:tr>
      <w:tr w:rsidR="00525C0A" w:rsidRPr="00992F86" w:rsidTr="00D2195F">
        <w:tc>
          <w:tcPr>
            <w:tcW w:w="1696" w:type="dxa"/>
          </w:tcPr>
          <w:p w:rsidR="00525C0A" w:rsidRDefault="00525C0A" w:rsidP="00992F86">
            <w:pPr>
              <w:rPr>
                <w:rFonts w:eastAsiaTheme="minorHAnsi"/>
                <w:noProof/>
                <w:sz w:val="22"/>
                <w:szCs w:val="24"/>
              </w:rPr>
            </w:pPr>
            <w:r>
              <w:rPr>
                <w:rFonts w:eastAsiaTheme="minorHAnsi"/>
                <w:noProof/>
                <w:sz w:val="24"/>
                <w:szCs w:val="24"/>
              </w:rPr>
              <mc:AlternateContent>
                <mc:Choice Requires="wps">
                  <w:drawing>
                    <wp:anchor distT="0" distB="0" distL="114300" distR="114300" simplePos="0" relativeHeight="251671552" behindDoc="0" locked="0" layoutInCell="1" allowOverlap="1">
                      <wp:simplePos x="0" y="0"/>
                      <wp:positionH relativeFrom="column">
                        <wp:posOffset>266700</wp:posOffset>
                      </wp:positionH>
                      <wp:positionV relativeFrom="paragraph">
                        <wp:posOffset>54610</wp:posOffset>
                      </wp:positionV>
                      <wp:extent cx="266700" cy="228600"/>
                      <wp:effectExtent l="0" t="0" r="19050" b="19050"/>
                      <wp:wrapNone/>
                      <wp:docPr id="4" name="Tekstboks 4"/>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525C0A" w:rsidRDefault="00525C0A" w:rsidP="00525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boks 4" o:spid="_x0000_s1033" type="#_x0000_t202" style="position:absolute;margin-left:21pt;margin-top:4.3pt;width:2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" fillcolor="window" strokeweight=".5pt">
                      <v:textbox>
                        <w:txbxContent>
                          <w:p w:rsidR="00525C0A" w:rsidRDefault="00525C0A" w:rsidP="00525C0A"/>
                        </w:txbxContent>
                      </v:textbox>
                    </v:shape>
                  </w:pict>
                </mc:Fallback>
              </mc:AlternateContent>
            </w:r>
          </w:p>
          <w:p w:rsidR="00525C0A" w:rsidRPr="00992F86" w:rsidRDefault="00525C0A" w:rsidP="00992F86">
            <w:pPr>
              <w:rPr>
                <w:rFonts w:eastAsiaTheme="minorHAnsi"/>
                <w:noProof/>
                <w:sz w:val="22"/>
                <w:szCs w:val="24"/>
              </w:rPr>
            </w:pPr>
          </w:p>
        </w:tc>
        <w:tc>
          <w:tcPr>
            <w:tcW w:w="7366" w:type="dxa"/>
            <w:gridSpan w:val="2"/>
          </w:tcPr>
          <w:p w:rsidR="00525C0A" w:rsidRPr="00992F86" w:rsidRDefault="00525C0A" w:rsidP="00992F86">
            <w:pPr>
              <w:rPr>
                <w:rFonts w:ascii="Verdana" w:eastAsiaTheme="minorHAnsi" w:hAnsi="Verdana" w:cstheme="minorBidi"/>
                <w:szCs w:val="22"/>
                <w:lang w:eastAsia="en-US"/>
              </w:rPr>
            </w:pPr>
            <w:r>
              <w:rPr>
                <w:rFonts w:ascii="Verdana" w:eastAsiaTheme="minorHAnsi" w:hAnsi="Verdana" w:cstheme="minorBidi"/>
                <w:szCs w:val="22"/>
                <w:lang w:eastAsia="en-US"/>
              </w:rPr>
              <w:t>Kommunale barne- og ungdomstiltak</w:t>
            </w:r>
          </w:p>
        </w:tc>
      </w:tr>
    </w:tbl>
    <w:p w:rsidR="00992F86" w:rsidRPr="00992F86" w:rsidRDefault="00992F86" w:rsidP="00992F86">
      <w:pPr>
        <w:spacing w:after="160" w:line="259" w:lineRule="auto"/>
        <w:rPr>
          <w:rFonts w:ascii="Verdana" w:hAnsi="Verdana"/>
          <w:sz w:val="14"/>
          <w:lang w:eastAsia="en-US"/>
        </w:rPr>
      </w:pPr>
    </w:p>
    <w:tbl>
      <w:tblPr>
        <w:tblStyle w:val="Tabellrutenett"/>
        <w:tblpPr w:leftFromText="141" w:rightFromText="141" w:vertAnchor="text" w:horzAnchor="margin" w:tblpY="71"/>
        <w:tblW w:w="0" w:type="auto"/>
        <w:tblLook w:val="04A0" w:firstRow="1" w:lastRow="0" w:firstColumn="1" w:lastColumn="0" w:noHBand="0" w:noVBand="1"/>
      </w:tblPr>
      <w:tblGrid>
        <w:gridCol w:w="2723"/>
        <w:gridCol w:w="6349"/>
      </w:tblGrid>
      <w:tr w:rsidR="00992F86" w:rsidRPr="00992F86" w:rsidTr="00D2195F">
        <w:trPr>
          <w:trHeight w:val="1424"/>
        </w:trPr>
        <w:tc>
          <w:tcPr>
            <w:tcW w:w="9062" w:type="dxa"/>
            <w:gridSpan w:val="2"/>
            <w:tcBorders>
              <w:top w:val="nil"/>
              <w:left w:val="nil"/>
              <w:bottom w:val="single" w:sz="4" w:space="0" w:color="auto"/>
              <w:right w:val="nil"/>
            </w:tcBorders>
          </w:tcPr>
          <w:tbl>
            <w:tblPr>
              <w:tblStyle w:val="Tabellrutenett"/>
              <w:tblpPr w:leftFromText="141" w:rightFromText="141" w:vertAnchor="text" w:horzAnchor="margin" w:tblpX="-147" w:tblpY="71"/>
              <w:tblW w:w="9067" w:type="dxa"/>
              <w:tblLook w:val="04A0" w:firstRow="1" w:lastRow="0" w:firstColumn="1" w:lastColumn="0" w:noHBand="0" w:noVBand="1"/>
            </w:tblPr>
            <w:tblGrid>
              <w:gridCol w:w="1798"/>
              <w:gridCol w:w="7269"/>
            </w:tblGrid>
            <w:tr w:rsidR="00992F86" w:rsidRPr="00992F86" w:rsidTr="00D2195F">
              <w:tc>
                <w:tcPr>
                  <w:tcW w:w="1798" w:type="dxa"/>
                </w:tcPr>
                <w:p w:rsidR="00992F86" w:rsidRPr="00992F86" w:rsidRDefault="00992F86" w:rsidP="00992F86">
                  <w:pPr>
                    <w:rPr>
                      <w:rFonts w:ascii="Verdana" w:eastAsiaTheme="minorHAnsi" w:hAnsi="Verdana" w:cstheme="minorBidi"/>
                      <w:szCs w:val="22"/>
                      <w:lang w:eastAsia="en-US"/>
                    </w:rPr>
                  </w:pPr>
                  <w:r w:rsidRPr="00992F86">
                    <w:rPr>
                      <w:rFonts w:eastAsiaTheme="minorHAnsi"/>
                      <w:noProof/>
                      <w:sz w:val="22"/>
                      <w:szCs w:val="24"/>
                    </w:rPr>
                    <mc:AlternateContent>
                      <mc:Choice Requires="wps">
                        <w:drawing>
                          <wp:anchor distT="0" distB="0" distL="114300" distR="114300" simplePos="0" relativeHeight="251666432" behindDoc="0" locked="0" layoutInCell="1" allowOverlap="1" wp14:anchorId="2991BE39" wp14:editId="573B52B8">
                            <wp:simplePos x="0" y="0"/>
                            <wp:positionH relativeFrom="column">
                              <wp:posOffset>257175</wp:posOffset>
                            </wp:positionH>
                            <wp:positionV relativeFrom="paragraph">
                              <wp:posOffset>46355</wp:posOffset>
                            </wp:positionV>
                            <wp:extent cx="266700" cy="228600"/>
                            <wp:effectExtent l="0" t="0" r="19050" b="19050"/>
                            <wp:wrapNone/>
                            <wp:docPr id="12" name="Tekstboks 12"/>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91BE39" id="Tekstboks 12" o:spid="_x0000_s1034" type="#_x0000_t202" style="position:absolute;margin-left:20.25pt;margin-top:3.6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" fillcolor="window" strokeweight=".5pt">
                            <v:textbox>
                              <w:txbxContent>
                                <w:p w:rsidR="00992F86" w:rsidRDefault="00992F86" w:rsidP="00992F86"/>
                              </w:txbxContent>
                            </v:textbox>
                          </v:shape>
                        </w:pict>
                      </mc:Fallback>
                    </mc:AlternateContent>
                  </w:r>
                </w:p>
              </w:tc>
              <w:tc>
                <w:tcPr>
                  <w:tcW w:w="7269" w:type="dxa"/>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Dette samtykke gjelder til jeg / vi trekker samtykket tilbake</w:t>
                  </w:r>
                </w:p>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798" w:type="dxa"/>
                  <w:tcBorders>
                    <w:top w:val="single" w:sz="4" w:space="0" w:color="auto"/>
                    <w:left w:val="single" w:sz="4" w:space="0" w:color="auto"/>
                    <w:bottom w:val="single" w:sz="4" w:space="0" w:color="auto"/>
                    <w:right w:val="single" w:sz="4" w:space="0" w:color="auto"/>
                  </w:tcBorders>
                  <w:hideMark/>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noProof/>
                      <w:sz w:val="24"/>
                      <w:szCs w:val="22"/>
                    </w:rPr>
                    <mc:AlternateContent>
                      <mc:Choice Requires="wps">
                        <w:drawing>
                          <wp:anchor distT="0" distB="0" distL="114300" distR="114300" simplePos="0" relativeHeight="251667456" behindDoc="0" locked="0" layoutInCell="1" allowOverlap="1" wp14:anchorId="19E137A9" wp14:editId="70210790">
                            <wp:simplePos x="0" y="0"/>
                            <wp:positionH relativeFrom="column">
                              <wp:posOffset>257175</wp:posOffset>
                            </wp:positionH>
                            <wp:positionV relativeFrom="paragraph">
                              <wp:posOffset>46355</wp:posOffset>
                            </wp:positionV>
                            <wp:extent cx="266700" cy="228600"/>
                            <wp:effectExtent l="0" t="0" r="19050" b="19050"/>
                            <wp:wrapNone/>
                            <wp:docPr id="22" name="Tekstboks 22"/>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E137A9" id="Tekstboks 22" o:spid="_x0000_s1035" type="#_x0000_t202" style="position:absolute;margin-left:20.25pt;margin-top:3.65pt;width:2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" fillcolor="window" strokeweight=".5pt">
                            <v:textbox>
                              <w:txbxContent>
                                <w:p w:rsidR="00992F86" w:rsidRDefault="00992F86" w:rsidP="00992F86"/>
                              </w:txbxContent>
                            </v:textbox>
                          </v:shape>
                        </w:pict>
                      </mc:Fallback>
                    </mc:AlternateContent>
                  </w:r>
                </w:p>
              </w:tc>
              <w:tc>
                <w:tcPr>
                  <w:tcW w:w="7269"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Jeg / vi samtykker ikke til utveksling av opplysninger</w:t>
                  </w:r>
                </w:p>
                <w:p w:rsidR="00992F86" w:rsidRPr="00992F86" w:rsidRDefault="00992F86" w:rsidP="00992F86">
                  <w:pPr>
                    <w:rPr>
                      <w:rFonts w:ascii="Verdana" w:eastAsiaTheme="minorHAnsi" w:hAnsi="Verdana" w:cstheme="minorBidi"/>
                      <w:szCs w:val="22"/>
                      <w:lang w:eastAsia="en-US"/>
                    </w:rPr>
                  </w:pPr>
                </w:p>
              </w:tc>
            </w:tr>
          </w:tbl>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Dato:</w:t>
            </w:r>
          </w:p>
          <w:p w:rsidR="00992F86" w:rsidRPr="00992F86" w:rsidRDefault="00992F86" w:rsidP="00992F86">
            <w:pPr>
              <w:rPr>
                <w:rFonts w:ascii="Verdana" w:eastAsiaTheme="minorHAnsi" w:hAnsi="Verdana" w:cstheme="minorBidi"/>
                <w:szCs w:val="22"/>
                <w:lang w:eastAsia="en-US"/>
              </w:rPr>
            </w:pPr>
          </w:p>
        </w:tc>
        <w:tc>
          <w:tcPr>
            <w:tcW w:w="736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 xml:space="preserve">Foresatt: </w:t>
            </w:r>
          </w:p>
          <w:p w:rsidR="00992F86" w:rsidRPr="00992F86" w:rsidRDefault="00992F86" w:rsidP="00992F86">
            <w:pPr>
              <w:rPr>
                <w:rFonts w:ascii="Verdana" w:eastAsiaTheme="minorHAnsi" w:hAnsi="Verdana" w:cstheme="minorBidi"/>
                <w:szCs w:val="22"/>
                <w:lang w:eastAsia="en-US"/>
              </w:rPr>
            </w:pPr>
          </w:p>
        </w:tc>
        <w:tc>
          <w:tcPr>
            <w:tcW w:w="736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lastRenderedPageBreak/>
              <w:t>Dato:</w:t>
            </w:r>
          </w:p>
          <w:p w:rsidR="00992F86" w:rsidRPr="00992F86" w:rsidRDefault="00992F86" w:rsidP="00992F86">
            <w:pPr>
              <w:rPr>
                <w:rFonts w:ascii="Verdana" w:eastAsiaTheme="minorHAnsi" w:hAnsi="Verdana" w:cstheme="minorBidi"/>
                <w:szCs w:val="22"/>
                <w:lang w:eastAsia="en-US"/>
              </w:rPr>
            </w:pPr>
          </w:p>
        </w:tc>
        <w:tc>
          <w:tcPr>
            <w:tcW w:w="736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 xml:space="preserve">Foresatt: </w:t>
            </w:r>
          </w:p>
          <w:p w:rsidR="00992F86" w:rsidRPr="00992F86" w:rsidRDefault="00992F86" w:rsidP="00992F86">
            <w:pPr>
              <w:rPr>
                <w:rFonts w:ascii="Verdana" w:eastAsiaTheme="minorHAnsi" w:hAnsi="Verdana" w:cstheme="minorBidi"/>
                <w:szCs w:val="22"/>
                <w:lang w:eastAsia="en-US"/>
              </w:rPr>
            </w:pPr>
          </w:p>
        </w:tc>
        <w:tc>
          <w:tcPr>
            <w:tcW w:w="736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p>
        </w:tc>
      </w:tr>
      <w:tr w:rsidR="00992F86" w:rsidRPr="00992F86" w:rsidTr="00D2195F">
        <w:tc>
          <w:tcPr>
            <w:tcW w:w="1696" w:type="dxa"/>
            <w:tcBorders>
              <w:top w:val="single" w:sz="4" w:space="0" w:color="auto"/>
              <w:left w:val="single" w:sz="4" w:space="0" w:color="auto"/>
              <w:bottom w:val="single" w:sz="4" w:space="0" w:color="auto"/>
              <w:right w:val="single" w:sz="4" w:space="0" w:color="auto"/>
            </w:tcBorders>
            <w:hideMark/>
          </w:tcPr>
          <w:p w:rsidR="00992F86" w:rsidRPr="00992F86" w:rsidRDefault="00992F86" w:rsidP="00992F86">
            <w:pPr>
              <w:rPr>
                <w:rFonts w:ascii="Verdana" w:eastAsiaTheme="minorHAnsi" w:hAnsi="Verdana" w:cstheme="minorBidi"/>
                <w:szCs w:val="22"/>
                <w:lang w:eastAsia="en-US"/>
              </w:rPr>
            </w:pPr>
            <w:r w:rsidRPr="00992F86">
              <w:rPr>
                <w:rFonts w:ascii="Verdana" w:eastAsiaTheme="minorHAnsi" w:hAnsi="Verdana" w:cstheme="minorBidi"/>
                <w:szCs w:val="22"/>
                <w:lang w:eastAsia="en-US"/>
              </w:rPr>
              <w:t>Samtykket er underskrevet i nærvær av:</w:t>
            </w:r>
          </w:p>
        </w:tc>
        <w:tc>
          <w:tcPr>
            <w:tcW w:w="7366" w:type="dxa"/>
            <w:tcBorders>
              <w:top w:val="single" w:sz="4" w:space="0" w:color="auto"/>
              <w:left w:val="single" w:sz="4" w:space="0" w:color="auto"/>
              <w:bottom w:val="single" w:sz="4" w:space="0" w:color="auto"/>
              <w:right w:val="single" w:sz="4" w:space="0" w:color="auto"/>
            </w:tcBorders>
          </w:tcPr>
          <w:p w:rsidR="00992F86" w:rsidRPr="00992F86" w:rsidRDefault="00992F86" w:rsidP="00992F86">
            <w:pPr>
              <w:rPr>
                <w:rFonts w:ascii="Verdana" w:eastAsiaTheme="minorHAnsi" w:hAnsi="Verdana" w:cstheme="minorBidi"/>
                <w:szCs w:val="22"/>
                <w:lang w:eastAsia="en-US"/>
              </w:rPr>
            </w:pPr>
          </w:p>
        </w:tc>
      </w:tr>
    </w:tbl>
    <w:p w:rsidR="00992F86" w:rsidRPr="00992F86" w:rsidRDefault="00992F86" w:rsidP="00992F86">
      <w:pPr>
        <w:spacing w:after="160" w:line="259" w:lineRule="auto"/>
        <w:rPr>
          <w:rFonts w:ascii="Verdana" w:hAnsi="Verdana"/>
          <w:sz w:val="24"/>
          <w:lang w:eastAsia="en-US"/>
        </w:rPr>
      </w:pPr>
    </w:p>
    <w:p w:rsidR="00992F86" w:rsidRPr="00992F86" w:rsidRDefault="00992F86" w:rsidP="00992F86">
      <w:pPr>
        <w:spacing w:after="160" w:line="259" w:lineRule="auto"/>
        <w:rPr>
          <w:rFonts w:ascii="Verdana" w:hAnsi="Verdana"/>
          <w:sz w:val="24"/>
          <w:lang w:eastAsia="en-US"/>
        </w:rPr>
      </w:pPr>
    </w:p>
    <w:p w:rsidR="00992F86" w:rsidRPr="00992F86" w:rsidRDefault="00992F86" w:rsidP="00992F86">
      <w:pPr>
        <w:rPr>
          <w:rFonts w:ascii="Verdana" w:hAnsi="Verdana"/>
          <w:sz w:val="22"/>
          <w:lang w:eastAsia="en-US"/>
        </w:rPr>
      </w:pPr>
    </w:p>
    <w:p w:rsidR="00992F86" w:rsidRPr="00992F86" w:rsidRDefault="00992F86" w:rsidP="00992F86">
      <w:pPr>
        <w:rPr>
          <w:rFonts w:ascii="Verdana" w:hAnsi="Verdana"/>
          <w:sz w:val="24"/>
          <w:lang w:eastAsia="en-US"/>
        </w:rPr>
      </w:pPr>
    </w:p>
    <w:p w:rsidR="00992F86" w:rsidRPr="00992F86" w:rsidRDefault="00992F86" w:rsidP="00992F86">
      <w:pPr>
        <w:spacing w:after="160" w:line="259" w:lineRule="auto"/>
        <w:rPr>
          <w:rFonts w:ascii="Verdana" w:eastAsiaTheme="minorHAnsi" w:hAnsi="Verdana" w:cstheme="minorBidi"/>
          <w:sz w:val="24"/>
          <w:szCs w:val="22"/>
          <w:lang w:eastAsia="en-US"/>
        </w:rPr>
      </w:pPr>
      <w:r w:rsidRPr="00992F86">
        <w:rPr>
          <w:rFonts w:ascii="Verdana" w:eastAsiaTheme="minorHAnsi" w:hAnsi="Verdana" w:cstheme="minorBidi"/>
          <w:noProof/>
          <w:sz w:val="24"/>
          <w:szCs w:val="22"/>
        </w:rPr>
        <mc:AlternateContent>
          <mc:Choice Requires="wps">
            <w:drawing>
              <wp:anchor distT="0" distB="0" distL="114300" distR="114300" simplePos="0" relativeHeight="251668480" behindDoc="0" locked="0" layoutInCell="1" allowOverlap="1" wp14:anchorId="3E2C0FDB" wp14:editId="3B6917CE">
                <wp:simplePos x="0" y="0"/>
                <wp:positionH relativeFrom="margin">
                  <wp:align>left</wp:align>
                </wp:positionH>
                <wp:positionV relativeFrom="paragraph">
                  <wp:posOffset>81280</wp:posOffset>
                </wp:positionV>
                <wp:extent cx="5800725" cy="1524000"/>
                <wp:effectExtent l="0" t="0" r="28575" b="19050"/>
                <wp:wrapNone/>
                <wp:docPr id="23" name="Tekstboks 23"/>
                <wp:cNvGraphicFramePr/>
                <a:graphic xmlns:a="http://schemas.openxmlformats.org/drawingml/2006/main">
                  <a:graphicData uri="http://schemas.microsoft.com/office/word/2010/wordprocessingShape">
                    <wps:wsp>
                      <wps:cNvSpPr txBox="1"/>
                      <wps:spPr>
                        <a:xfrm>
                          <a:off x="0" y="0"/>
                          <a:ext cx="5800725" cy="1524000"/>
                        </a:xfrm>
                        <a:prstGeom prst="rect">
                          <a:avLst/>
                        </a:prstGeom>
                        <a:solidFill>
                          <a:srgbClr val="4472C4">
                            <a:lumMod val="40000"/>
                            <a:lumOff val="60000"/>
                          </a:srgbClr>
                        </a:solidFill>
                        <a:ln w="6350">
                          <a:solidFill>
                            <a:prstClr val="black"/>
                          </a:solidFill>
                        </a:ln>
                      </wps:spPr>
                      <wps:txbx>
                        <w:txbxContent>
                          <w:p w:rsidR="00992F86" w:rsidRDefault="00992F86" w:rsidP="00992F86">
                            <w:pPr>
                              <w:rPr>
                                <w:sz w:val="22"/>
                              </w:rPr>
                            </w:pPr>
                            <w:r>
                              <w:rPr>
                                <w:sz w:val="22"/>
                              </w:rPr>
                              <w:t xml:space="preserve">LOVBESTEMMELSER OM TAUSHETSPLIKT </w:t>
                            </w:r>
                          </w:p>
                          <w:p w:rsidR="00992F86" w:rsidRDefault="00992F86" w:rsidP="00992F86">
                            <w:pPr>
                              <w:pStyle w:val="Listeavsnitt"/>
                              <w:numPr>
                                <w:ilvl w:val="0"/>
                                <w:numId w:val="5"/>
                              </w:numPr>
                              <w:rPr>
                                <w:sz w:val="22"/>
                              </w:rPr>
                            </w:pPr>
                            <w:r>
                              <w:rPr>
                                <w:sz w:val="22"/>
                              </w:rPr>
                              <w:t xml:space="preserve">Barneverntjenesteloven: § 6-7 </w:t>
                            </w:r>
                          </w:p>
                          <w:p w:rsidR="00992F86" w:rsidRDefault="00992F86" w:rsidP="00992F86">
                            <w:pPr>
                              <w:pStyle w:val="Listeavsnitt"/>
                              <w:numPr>
                                <w:ilvl w:val="0"/>
                                <w:numId w:val="5"/>
                              </w:numPr>
                              <w:rPr>
                                <w:sz w:val="22"/>
                              </w:rPr>
                            </w:pPr>
                            <w:r>
                              <w:rPr>
                                <w:sz w:val="22"/>
                              </w:rPr>
                              <w:t xml:space="preserve">Folketrygdloven: §§ 21 – 9, 25 – 10, 25 - 11 </w:t>
                            </w:r>
                          </w:p>
                          <w:p w:rsidR="00992F86" w:rsidRDefault="00992F86" w:rsidP="00992F86">
                            <w:pPr>
                              <w:pStyle w:val="Listeavsnitt"/>
                              <w:numPr>
                                <w:ilvl w:val="0"/>
                                <w:numId w:val="5"/>
                              </w:numPr>
                              <w:rPr>
                                <w:sz w:val="22"/>
                              </w:rPr>
                            </w:pPr>
                            <w:r>
                              <w:rPr>
                                <w:sz w:val="22"/>
                              </w:rPr>
                              <w:t xml:space="preserve">Forvaltningsloven: § 13 – 13e </w:t>
                            </w:r>
                          </w:p>
                          <w:p w:rsidR="00992F86" w:rsidRDefault="00992F86" w:rsidP="00992F86">
                            <w:pPr>
                              <w:pStyle w:val="Listeavsnitt"/>
                              <w:numPr>
                                <w:ilvl w:val="0"/>
                                <w:numId w:val="5"/>
                              </w:numPr>
                              <w:rPr>
                                <w:sz w:val="22"/>
                              </w:rPr>
                            </w:pPr>
                            <w:r>
                              <w:rPr>
                                <w:sz w:val="22"/>
                              </w:rPr>
                              <w:t xml:space="preserve">Helsepersonell loven: §§ 21 – 25 Opplæringsloven: §§ 5.4 og 15.4 </w:t>
                            </w:r>
                          </w:p>
                          <w:p w:rsidR="00992F86" w:rsidRDefault="00992F86" w:rsidP="00992F86">
                            <w:pPr>
                              <w:pStyle w:val="Listeavsnitt"/>
                              <w:numPr>
                                <w:ilvl w:val="0"/>
                                <w:numId w:val="5"/>
                              </w:numPr>
                              <w:rPr>
                                <w:sz w:val="22"/>
                              </w:rPr>
                            </w:pPr>
                            <w:r>
                              <w:rPr>
                                <w:sz w:val="22"/>
                              </w:rPr>
                              <w:t xml:space="preserve">Pasient og brukerrettighetsloven: § 3 – 6 </w:t>
                            </w:r>
                          </w:p>
                          <w:p w:rsidR="00992F86" w:rsidRDefault="00992F86" w:rsidP="00992F86">
                            <w:pPr>
                              <w:pStyle w:val="Listeavsnitt"/>
                              <w:numPr>
                                <w:ilvl w:val="0"/>
                                <w:numId w:val="5"/>
                              </w:numPr>
                              <w:rPr>
                                <w:sz w:val="22"/>
                              </w:rPr>
                            </w:pPr>
                            <w:r>
                              <w:rPr>
                                <w:sz w:val="22"/>
                              </w:rPr>
                              <w:t xml:space="preserve">Sosialtjenesteloven: §§ 43,44,45 </w:t>
                            </w:r>
                          </w:p>
                          <w:p w:rsidR="00992F86" w:rsidRDefault="00992F86" w:rsidP="00992F86">
                            <w:pPr>
                              <w:rPr>
                                <w:sz w:val="22"/>
                              </w:rPr>
                            </w:pPr>
                            <w:r>
                              <w:rPr>
                                <w:sz w:val="22"/>
                              </w:rPr>
                              <w:t>Alle lovene ligger på www.lovdata.no</w:t>
                            </w:r>
                          </w:p>
                          <w:p w:rsidR="00992F86" w:rsidRDefault="00992F86" w:rsidP="00992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C0FDB" id="Tekstboks 23" o:spid="_x0000_s1036" type="#_x0000_t202" style="position:absolute;margin-left:0;margin-top:6.4pt;width:456.75pt;height:120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" fillcolor="#b4c7e7" strokeweight=".5pt">
                <v:textbox>
                  <w:txbxContent>
                    <w:p w:rsidR="00992F86" w:rsidRDefault="00992F86" w:rsidP="00992F86">
                      <w:pPr>
                        <w:rPr>
                          <w:sz w:val="22"/>
                        </w:rPr>
                      </w:pPr>
                      <w:r>
                        <w:rPr>
                          <w:sz w:val="22"/>
                        </w:rPr>
                        <w:t xml:space="preserve">LOVBESTEMMELSER OM TAUSHETSPLIKT </w:t>
                      </w:r>
                    </w:p>
                    <w:p w:rsidR="00992F86" w:rsidRDefault="00992F86" w:rsidP="00992F86">
                      <w:pPr>
                        <w:pStyle w:val="Listeavsnitt"/>
                        <w:numPr>
                          <w:ilvl w:val="0"/>
                          <w:numId w:val="5"/>
                        </w:numPr>
                        <w:rPr>
                          <w:sz w:val="22"/>
                        </w:rPr>
                      </w:pPr>
                      <w:r>
                        <w:rPr>
                          <w:sz w:val="22"/>
                        </w:rPr>
                        <w:t xml:space="preserve">Barneverntjenesteloven: § 6-7 </w:t>
                      </w:r>
                    </w:p>
                    <w:p w:rsidR="00992F86" w:rsidRDefault="00992F86" w:rsidP="00992F86">
                      <w:pPr>
                        <w:pStyle w:val="Listeavsnitt"/>
                        <w:numPr>
                          <w:ilvl w:val="0"/>
                          <w:numId w:val="5"/>
                        </w:numPr>
                        <w:rPr>
                          <w:sz w:val="22"/>
                        </w:rPr>
                      </w:pPr>
                      <w:r>
                        <w:rPr>
                          <w:sz w:val="22"/>
                        </w:rPr>
                        <w:t xml:space="preserve">Folketrygdloven: §§ 21 – 9, 25 – 10, 25 - 11 </w:t>
                      </w:r>
                    </w:p>
                    <w:p w:rsidR="00992F86" w:rsidRDefault="00992F86" w:rsidP="00992F86">
                      <w:pPr>
                        <w:pStyle w:val="Listeavsnitt"/>
                        <w:numPr>
                          <w:ilvl w:val="0"/>
                          <w:numId w:val="5"/>
                        </w:numPr>
                        <w:rPr>
                          <w:sz w:val="22"/>
                        </w:rPr>
                      </w:pPr>
                      <w:r>
                        <w:rPr>
                          <w:sz w:val="22"/>
                        </w:rPr>
                        <w:t xml:space="preserve">Forvaltningsloven: § 13 – 13e </w:t>
                      </w:r>
                    </w:p>
                    <w:p w:rsidR="00992F86" w:rsidRDefault="00992F86" w:rsidP="00992F86">
                      <w:pPr>
                        <w:pStyle w:val="Listeavsnitt"/>
                        <w:numPr>
                          <w:ilvl w:val="0"/>
                          <w:numId w:val="5"/>
                        </w:numPr>
                        <w:rPr>
                          <w:sz w:val="22"/>
                        </w:rPr>
                      </w:pPr>
                      <w:r>
                        <w:rPr>
                          <w:sz w:val="22"/>
                        </w:rPr>
                        <w:t xml:space="preserve">Helsepersonell loven: §§ 21 – 25 Opplæringsloven: §§ 5.4 og 15.4 </w:t>
                      </w:r>
                    </w:p>
                    <w:p w:rsidR="00992F86" w:rsidRDefault="00992F86" w:rsidP="00992F86">
                      <w:pPr>
                        <w:pStyle w:val="Listeavsnitt"/>
                        <w:numPr>
                          <w:ilvl w:val="0"/>
                          <w:numId w:val="5"/>
                        </w:numPr>
                        <w:rPr>
                          <w:sz w:val="22"/>
                        </w:rPr>
                      </w:pPr>
                      <w:r>
                        <w:rPr>
                          <w:sz w:val="22"/>
                        </w:rPr>
                        <w:t xml:space="preserve">Pasient og brukerrettighetsloven: § 3 – 6 </w:t>
                      </w:r>
                    </w:p>
                    <w:p w:rsidR="00992F86" w:rsidRDefault="00992F86" w:rsidP="00992F86">
                      <w:pPr>
                        <w:pStyle w:val="Listeavsnitt"/>
                        <w:numPr>
                          <w:ilvl w:val="0"/>
                          <w:numId w:val="5"/>
                        </w:numPr>
                        <w:rPr>
                          <w:sz w:val="22"/>
                        </w:rPr>
                      </w:pPr>
                      <w:r>
                        <w:rPr>
                          <w:sz w:val="22"/>
                        </w:rPr>
                        <w:t xml:space="preserve">Sosialtjenesteloven: §§ 43,44,45 </w:t>
                      </w:r>
                    </w:p>
                    <w:p w:rsidR="00992F86" w:rsidRDefault="00992F86" w:rsidP="00992F86">
                      <w:pPr>
                        <w:rPr>
                          <w:sz w:val="22"/>
                        </w:rPr>
                      </w:pPr>
                      <w:r>
                        <w:rPr>
                          <w:sz w:val="22"/>
                        </w:rPr>
                        <w:t>Alle lovene ligger på www.lovdata.no</w:t>
                      </w:r>
                    </w:p>
                    <w:p w:rsidR="00992F86" w:rsidRDefault="00992F86" w:rsidP="00992F86"/>
                  </w:txbxContent>
                </v:textbox>
                <w10:wrap anchorx="margin"/>
              </v:shape>
            </w:pict>
          </mc:Fallback>
        </mc:AlternateContent>
      </w:r>
    </w:p>
    <w:p w:rsidR="00992F86" w:rsidRPr="00992F86" w:rsidRDefault="00992F86" w:rsidP="00992F86">
      <w:pPr>
        <w:spacing w:after="160" w:line="259" w:lineRule="auto"/>
        <w:rPr>
          <w:rFonts w:ascii="Verdana" w:eastAsiaTheme="minorHAnsi" w:hAnsi="Verdana" w:cstheme="minorBidi"/>
          <w:sz w:val="24"/>
          <w:szCs w:val="22"/>
          <w:lang w:eastAsia="en-US"/>
        </w:rPr>
      </w:pPr>
    </w:p>
    <w:p w:rsidR="00992F86" w:rsidRPr="00992F86" w:rsidRDefault="00992F86" w:rsidP="00992F86">
      <w:pPr>
        <w:spacing w:after="160" w:line="259" w:lineRule="auto"/>
        <w:rPr>
          <w:rFonts w:ascii="Verdana" w:eastAsiaTheme="minorHAnsi" w:hAnsi="Verdana" w:cstheme="minorBidi"/>
          <w:sz w:val="24"/>
          <w:szCs w:val="22"/>
          <w:lang w:eastAsia="en-US"/>
        </w:rPr>
      </w:pPr>
    </w:p>
    <w:p w:rsidR="00992F86" w:rsidRPr="00992F86" w:rsidRDefault="00992F86" w:rsidP="00992F86">
      <w:pPr>
        <w:spacing w:after="160" w:line="259" w:lineRule="auto"/>
        <w:rPr>
          <w:rFonts w:ascii="Verdana" w:eastAsiaTheme="minorHAnsi" w:hAnsi="Verdana" w:cstheme="minorBidi"/>
          <w:sz w:val="24"/>
          <w:szCs w:val="22"/>
          <w:lang w:eastAsia="en-US"/>
        </w:rPr>
      </w:pPr>
    </w:p>
    <w:p w:rsidR="00992F86" w:rsidRPr="00992F86" w:rsidRDefault="00992F86" w:rsidP="00992F86">
      <w:pPr>
        <w:spacing w:after="160" w:line="259" w:lineRule="auto"/>
        <w:rPr>
          <w:rFonts w:ascii="Verdana" w:eastAsiaTheme="minorHAnsi" w:hAnsi="Verdana" w:cstheme="minorBidi"/>
          <w:sz w:val="24"/>
          <w:szCs w:val="22"/>
          <w:lang w:eastAsia="en-US"/>
        </w:rPr>
      </w:pPr>
    </w:p>
    <w:p w:rsidR="00992F86" w:rsidRPr="00992F86" w:rsidRDefault="00992F86" w:rsidP="00992F86">
      <w:pPr>
        <w:spacing w:after="160" w:line="259" w:lineRule="auto"/>
        <w:rPr>
          <w:rFonts w:ascii="Verdana" w:eastAsiaTheme="minorHAnsi" w:hAnsi="Verdana" w:cstheme="minorBidi"/>
          <w:sz w:val="24"/>
          <w:szCs w:val="22"/>
          <w:lang w:eastAsia="en-US"/>
        </w:rPr>
      </w:pPr>
    </w:p>
    <w:p w:rsidR="00992F86" w:rsidRPr="00992F86" w:rsidRDefault="00992F86" w:rsidP="00992F86">
      <w:pPr>
        <w:spacing w:after="160" w:line="259" w:lineRule="auto"/>
        <w:rPr>
          <w:rFonts w:ascii="Verdana" w:eastAsiaTheme="minorHAnsi" w:hAnsi="Verdana" w:cstheme="minorBidi"/>
          <w:sz w:val="24"/>
          <w:szCs w:val="22"/>
          <w:lang w:eastAsia="en-US"/>
        </w:rPr>
      </w:pPr>
      <w:r w:rsidRPr="00992F86">
        <w:rPr>
          <w:rFonts w:ascii="Verdana" w:eastAsiaTheme="minorHAnsi" w:hAnsi="Verdana" w:cstheme="minorBidi"/>
          <w:noProof/>
          <w:sz w:val="24"/>
          <w:szCs w:val="22"/>
        </w:rPr>
        <mc:AlternateContent>
          <mc:Choice Requires="wps">
            <w:drawing>
              <wp:anchor distT="0" distB="0" distL="114300" distR="114300" simplePos="0" relativeHeight="251669504" behindDoc="0" locked="0" layoutInCell="1" allowOverlap="1" wp14:anchorId="49C30C1B" wp14:editId="5AB45295">
                <wp:simplePos x="0" y="0"/>
                <wp:positionH relativeFrom="column">
                  <wp:posOffset>0</wp:posOffset>
                </wp:positionH>
                <wp:positionV relativeFrom="paragraph">
                  <wp:posOffset>0</wp:posOffset>
                </wp:positionV>
                <wp:extent cx="1828800" cy="1828800"/>
                <wp:effectExtent l="0" t="0" r="24130" b="10795"/>
                <wp:wrapSquare wrapText="bothSides"/>
                <wp:docPr id="24" name="Tekstboks 2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4472C4">
                            <a:lumMod val="40000"/>
                            <a:lumOff val="60000"/>
                          </a:srgbClr>
                        </a:solidFill>
                        <a:ln w="6350">
                          <a:solidFill>
                            <a:prstClr val="black"/>
                          </a:solidFill>
                        </a:ln>
                      </wps:spPr>
                      <wps:txbx>
                        <w:txbxContent>
                          <w:p w:rsidR="00992F86" w:rsidRPr="00585496" w:rsidRDefault="00992F86" w:rsidP="00992F86">
                            <w:pPr>
                              <w:rPr>
                                <w:b/>
                                <w:sz w:val="22"/>
                              </w:rPr>
                            </w:pPr>
                            <w:r w:rsidRPr="00585496">
                              <w:rPr>
                                <w:b/>
                                <w:sz w:val="22"/>
                              </w:rPr>
                              <w:t>Anbefalt referanse;</w:t>
                            </w:r>
                          </w:p>
                          <w:p w:rsidR="00992F86" w:rsidRPr="00585496" w:rsidRDefault="00992F86" w:rsidP="00992F86">
                            <w:pPr>
                              <w:rPr>
                                <w:b/>
                                <w:sz w:val="22"/>
                              </w:rPr>
                            </w:pPr>
                          </w:p>
                          <w:p w:rsidR="00992F86" w:rsidRPr="00585496" w:rsidRDefault="00992F86" w:rsidP="00992F86">
                            <w:pPr>
                              <w:rPr>
                                <w:sz w:val="22"/>
                              </w:rPr>
                            </w:pPr>
                            <w:r w:rsidRPr="00585496">
                              <w:rPr>
                                <w:b/>
                                <w:sz w:val="22"/>
                              </w:rPr>
                              <w:t>KS (2013) Veileder: Taushetsplikt og samhandling i kommunalt arbeid for barn – ungdom og familier</w:t>
                            </w:r>
                          </w:p>
                          <w:p w:rsidR="00992F86" w:rsidRPr="00585496" w:rsidRDefault="00992F86" w:rsidP="00992F86">
                            <w:pPr>
                              <w:rPr>
                                <w:sz w:val="22"/>
                              </w:rPr>
                            </w:pPr>
                          </w:p>
                          <w:p w:rsidR="00992F86" w:rsidRPr="00585496" w:rsidRDefault="002E63EE" w:rsidP="00992F86">
                            <w:pPr>
                              <w:rPr>
                                <w:sz w:val="22"/>
                              </w:rPr>
                            </w:pPr>
                            <w:hyperlink r:id="rId8" w:history="1">
                              <w:r w:rsidR="00992F86" w:rsidRPr="00585496">
                                <w:rPr>
                                  <w:rStyle w:val="Hyperkobling"/>
                                  <w:sz w:val="22"/>
                                </w:rPr>
                                <w:t>http://www.ks.no/PageFiles/2573/Taushetsplikt%20-%20veileder%20A4%20ny%20versjon%202013.pdf?epslanguage=no</w:t>
                              </w:r>
                            </w:hyperlink>
                          </w:p>
                          <w:p w:rsidR="00992F86" w:rsidRPr="00585496" w:rsidRDefault="00992F86" w:rsidP="00992F86">
                            <w:pPr>
                              <w:rPr>
                                <w:sz w:val="22"/>
                              </w:rPr>
                            </w:pPr>
                          </w:p>
                          <w:p w:rsidR="00992F86" w:rsidRPr="00585496" w:rsidRDefault="00992F86" w:rsidP="00992F86">
                            <w:pPr>
                              <w:rPr>
                                <w:sz w:val="22"/>
                              </w:rPr>
                            </w:pPr>
                            <w:r w:rsidRPr="00585496">
                              <w:rPr>
                                <w:sz w:val="22"/>
                              </w:rPr>
                              <w:t xml:space="preserve">Det vises til veilederen </w:t>
                            </w:r>
                            <w:proofErr w:type="spellStart"/>
                            <w:r w:rsidRPr="00585496">
                              <w:rPr>
                                <w:sz w:val="22"/>
                              </w:rPr>
                              <w:t>mht</w:t>
                            </w:r>
                            <w:proofErr w:type="spellEnd"/>
                            <w:r w:rsidRPr="00585496">
                              <w:rPr>
                                <w:sz w:val="22"/>
                              </w:rPr>
                              <w:t xml:space="preserve"> informasjon om bl.a. samtykke og samhandling i arbeid for barn, ungdom og familier. </w:t>
                            </w:r>
                          </w:p>
                          <w:p w:rsidR="00992F86" w:rsidRPr="00585496" w:rsidRDefault="00992F86" w:rsidP="00992F86">
                            <w:pPr>
                              <w:rPr>
                                <w:sz w:val="22"/>
                              </w:rPr>
                            </w:pPr>
                            <w:r w:rsidRPr="00585496">
                              <w:rPr>
                                <w:sz w:val="22"/>
                              </w:rPr>
                              <w:t xml:space="preserve">Her står det bl.a.;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rsidR="00992F86" w:rsidRPr="00585496" w:rsidRDefault="00992F86" w:rsidP="00992F86">
                            <w:pPr>
                              <w:rPr>
                                <w:sz w:val="22"/>
                              </w:rPr>
                            </w:pPr>
                          </w:p>
                          <w:p w:rsidR="00992F86" w:rsidRPr="00772FB3" w:rsidRDefault="00992F86" w:rsidP="00992F86">
                            <w:r w:rsidRPr="00585496">
                              <w:rPr>
                                <w:sz w:val="22"/>
                              </w:rPr>
                              <w:t xml:space="preserve">Det er viktig å være oppmerksom på at et samtykke ikke kan sette </w:t>
                            </w:r>
                            <w:proofErr w:type="spellStart"/>
                            <w:r w:rsidRPr="00585496">
                              <w:rPr>
                                <w:sz w:val="22"/>
                              </w:rPr>
                              <w:t>tilside</w:t>
                            </w:r>
                            <w:proofErr w:type="spellEnd"/>
                            <w:r w:rsidRPr="00585496">
                              <w:rPr>
                                <w:sz w:val="22"/>
                              </w:rPr>
                              <w:t xml:space="preserve"> lovbestemte begrensninger i hva man kan samtykke til, f.eks. i forholdet mellom foreldre og barn/ungdoms egen samtykkekompetanse. (Se f.eks. </w:t>
                            </w:r>
                            <w:proofErr w:type="spellStart"/>
                            <w:r w:rsidRPr="00585496">
                              <w:rPr>
                                <w:sz w:val="22"/>
                              </w:rPr>
                              <w:t>Helsepersonelloven</w:t>
                            </w:r>
                            <w:proofErr w:type="spellEnd"/>
                            <w:r w:rsidRPr="00585496">
                              <w:rPr>
                                <w:sz w:val="22"/>
                              </w:rPr>
                              <w:t xml:space="preserve"> §22).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C30C1B" id="Tekstboks 24" o:spid="_x0000_s1037"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" fillcolor="#b4c7e7" strokeweight=".5pt">
                <v:textbox style="mso-fit-shape-to-text:t">
                  <w:txbxContent>
                    <w:p w:rsidR="00992F86" w:rsidRPr="00585496" w:rsidRDefault="00992F86" w:rsidP="00992F86">
                      <w:pPr>
                        <w:rPr>
                          <w:b/>
                          <w:sz w:val="22"/>
                        </w:rPr>
                      </w:pPr>
                      <w:r w:rsidRPr="00585496">
                        <w:rPr>
                          <w:b/>
                          <w:sz w:val="22"/>
                        </w:rPr>
                        <w:t>Anbefalt referanse;</w:t>
                      </w:r>
                    </w:p>
                    <w:p w:rsidR="00992F86" w:rsidRPr="00585496" w:rsidRDefault="00992F86" w:rsidP="00992F86">
                      <w:pPr>
                        <w:rPr>
                          <w:b/>
                          <w:sz w:val="22"/>
                        </w:rPr>
                      </w:pPr>
                    </w:p>
                    <w:p w:rsidR="00992F86" w:rsidRPr="00585496" w:rsidRDefault="00992F86" w:rsidP="00992F86">
                      <w:pPr>
                        <w:rPr>
                          <w:sz w:val="22"/>
                        </w:rPr>
                      </w:pPr>
                      <w:r w:rsidRPr="00585496">
                        <w:rPr>
                          <w:b/>
                          <w:sz w:val="22"/>
                        </w:rPr>
                        <w:t>KS (2013) Veileder: Taushetsplikt og samhandling i kommunalt arbeid for barn – ungdom og familier</w:t>
                      </w:r>
                    </w:p>
                    <w:p w:rsidR="00992F86" w:rsidRPr="00585496" w:rsidRDefault="00992F86" w:rsidP="00992F86">
                      <w:pPr>
                        <w:rPr>
                          <w:sz w:val="22"/>
                        </w:rPr>
                      </w:pPr>
                    </w:p>
                    <w:p w:rsidR="00992F86" w:rsidRPr="00585496" w:rsidRDefault="002E63EE" w:rsidP="00992F86">
                      <w:pPr>
                        <w:rPr>
                          <w:sz w:val="22"/>
                        </w:rPr>
                      </w:pPr>
                      <w:hyperlink r:id="rId9" w:history="1">
                        <w:r w:rsidR="00992F86" w:rsidRPr="00585496">
                          <w:rPr>
                            <w:rStyle w:val="Hyperkobling"/>
                            <w:sz w:val="22"/>
                          </w:rPr>
                          <w:t>http://www.ks.no/PageFiles/2573/Taushetsplikt%20-%20veileder%20A4%20ny%20versjon%202013.pdf?epslanguage=no</w:t>
                        </w:r>
                      </w:hyperlink>
                    </w:p>
                    <w:p w:rsidR="00992F86" w:rsidRPr="00585496" w:rsidRDefault="00992F86" w:rsidP="00992F86">
                      <w:pPr>
                        <w:rPr>
                          <w:sz w:val="22"/>
                        </w:rPr>
                      </w:pPr>
                    </w:p>
                    <w:p w:rsidR="00992F86" w:rsidRPr="00585496" w:rsidRDefault="00992F86" w:rsidP="00992F86">
                      <w:pPr>
                        <w:rPr>
                          <w:sz w:val="22"/>
                        </w:rPr>
                      </w:pPr>
                      <w:r w:rsidRPr="00585496">
                        <w:rPr>
                          <w:sz w:val="22"/>
                        </w:rPr>
                        <w:t xml:space="preserve">Det vises til veilederen </w:t>
                      </w:r>
                      <w:proofErr w:type="spellStart"/>
                      <w:r w:rsidRPr="00585496">
                        <w:rPr>
                          <w:sz w:val="22"/>
                        </w:rPr>
                        <w:t>mht</w:t>
                      </w:r>
                      <w:proofErr w:type="spellEnd"/>
                      <w:r w:rsidRPr="00585496">
                        <w:rPr>
                          <w:sz w:val="22"/>
                        </w:rPr>
                        <w:t xml:space="preserve"> informasjon om bl.a. samtykke og samhandling i arbeid for barn, ungdom og familier. </w:t>
                      </w:r>
                    </w:p>
                    <w:p w:rsidR="00992F86" w:rsidRPr="00585496" w:rsidRDefault="00992F86" w:rsidP="00992F86">
                      <w:pPr>
                        <w:rPr>
                          <w:sz w:val="22"/>
                        </w:rPr>
                      </w:pPr>
                      <w:r w:rsidRPr="00585496">
                        <w:rPr>
                          <w:sz w:val="22"/>
                        </w:rPr>
                        <w:t xml:space="preserve">Her står det bl.a.;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rsidR="00992F86" w:rsidRPr="00585496" w:rsidRDefault="00992F86" w:rsidP="00992F86">
                      <w:pPr>
                        <w:rPr>
                          <w:sz w:val="22"/>
                        </w:rPr>
                      </w:pPr>
                    </w:p>
                    <w:p w:rsidR="00992F86" w:rsidRPr="00772FB3" w:rsidRDefault="00992F86" w:rsidP="00992F86">
                      <w:r w:rsidRPr="00585496">
                        <w:rPr>
                          <w:sz w:val="22"/>
                        </w:rPr>
                        <w:t xml:space="preserve">Det er viktig å være oppmerksom på at et samtykke ikke kan sette </w:t>
                      </w:r>
                      <w:proofErr w:type="spellStart"/>
                      <w:r w:rsidRPr="00585496">
                        <w:rPr>
                          <w:sz w:val="22"/>
                        </w:rPr>
                        <w:t>tilside</w:t>
                      </w:r>
                      <w:proofErr w:type="spellEnd"/>
                      <w:r w:rsidRPr="00585496">
                        <w:rPr>
                          <w:sz w:val="22"/>
                        </w:rPr>
                        <w:t xml:space="preserve"> lovbestemte begrensninger i hva man kan samtykke til, f.eks. i forholdet mellom foreldre og barn/ungdoms egen samtykkekompetanse. (Se f.eks. </w:t>
                      </w:r>
                      <w:proofErr w:type="spellStart"/>
                      <w:r w:rsidRPr="00585496">
                        <w:rPr>
                          <w:sz w:val="22"/>
                        </w:rPr>
                        <w:t>Helsepersonelloven</w:t>
                      </w:r>
                      <w:proofErr w:type="spellEnd"/>
                      <w:r w:rsidRPr="00585496">
                        <w:rPr>
                          <w:sz w:val="22"/>
                        </w:rPr>
                        <w:t xml:space="preserve"> §22).</w:t>
                      </w:r>
                    </w:p>
                  </w:txbxContent>
                </v:textbox>
                <w10:wrap type="square"/>
              </v:shape>
            </w:pict>
          </mc:Fallback>
        </mc:AlternateContent>
      </w:r>
    </w:p>
    <w:p w:rsidR="00992F86" w:rsidRPr="00992F86" w:rsidRDefault="00992F86" w:rsidP="00992F86">
      <w:pPr>
        <w:spacing w:after="160" w:line="259" w:lineRule="auto"/>
        <w:rPr>
          <w:rFonts w:ascii="Verdana" w:eastAsiaTheme="minorHAnsi" w:hAnsi="Verdana" w:cstheme="minorBidi"/>
          <w:sz w:val="24"/>
          <w:szCs w:val="22"/>
          <w:lang w:eastAsia="en-US"/>
        </w:rPr>
      </w:pPr>
    </w:p>
    <w:p w:rsidR="002D6FC0" w:rsidRPr="002A54A5" w:rsidRDefault="002D6FC0" w:rsidP="002A54A5"/>
    <w:sectPr w:rsidR="002D6FC0" w:rsidRPr="002A54A5" w:rsidSect="00EB70B9">
      <w:headerReference w:type="default" r:id="rId10"/>
      <w:pgSz w:w="11906" w:h="16838"/>
      <w:pgMar w:top="1417" w:right="1417" w:bottom="1417" w:left="1417" w:header="708" w:footer="708"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88" w:rsidRDefault="00CD0488" w:rsidP="00186CCE">
      <w:r>
        <w:separator/>
      </w:r>
    </w:p>
  </w:endnote>
  <w:endnote w:type="continuationSeparator" w:id="0">
    <w:p w:rsidR="00CD0488" w:rsidRDefault="00CD0488" w:rsidP="0018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88" w:rsidRDefault="00CD0488" w:rsidP="00186CCE">
      <w:r>
        <w:separator/>
      </w:r>
    </w:p>
  </w:footnote>
  <w:footnote w:type="continuationSeparator" w:id="0">
    <w:p w:rsidR="00CD0488" w:rsidRDefault="00CD0488" w:rsidP="0018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CCE" w:rsidRDefault="002A54A5" w:rsidP="00186CCE">
    <w:pPr>
      <w:pStyle w:val="Topptekst"/>
      <w:rPr>
        <w:b/>
        <w:bCs/>
        <w:color w:val="292526"/>
        <w:szCs w:val="36"/>
      </w:rPr>
    </w:pPr>
    <w:r>
      <w:rPr>
        <w:noProof/>
        <w:lang w:eastAsia="nb-NO"/>
      </w:rPr>
      <w:drawing>
        <wp:anchor distT="0" distB="0" distL="114300" distR="114300" simplePos="0" relativeHeight="251662336" behindDoc="0" locked="0" layoutInCell="1" allowOverlap="1">
          <wp:simplePos x="0" y="0"/>
          <wp:positionH relativeFrom="column">
            <wp:posOffset>4443730</wp:posOffset>
          </wp:positionH>
          <wp:positionV relativeFrom="paragraph">
            <wp:posOffset>7620</wp:posOffset>
          </wp:positionV>
          <wp:extent cx="1676400" cy="847725"/>
          <wp:effectExtent l="0" t="0" r="0" b="9525"/>
          <wp:wrapThrough wrapText="bothSides">
            <wp:wrapPolygon edited="0">
              <wp:start x="0" y="0"/>
              <wp:lineTo x="0" y="21357"/>
              <wp:lineTo x="21355" y="21357"/>
              <wp:lineTo x="21355" y="0"/>
              <wp:lineTo x="0" y="0"/>
            </wp:wrapPolygon>
          </wp:wrapThrough>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a:extLst>
                      <a:ext uri="{28A0092B-C50C-407E-A947-70E740481C1C}">
                        <a14:useLocalDpi xmlns:a14="http://schemas.microsoft.com/office/drawing/2010/main" val="0"/>
                      </a:ext>
                    </a:extLst>
                  </a:blip>
                  <a:srcRect l="21825" t="31232" r="49074" b="52885"/>
                  <a:stretch/>
                </pic:blipFill>
                <pic:spPr bwMode="auto">
                  <a:xfrm>
                    <a:off x="0" y="0"/>
                    <a:ext cx="16764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4726">
      <w:rPr>
        <w:rFonts w:ascii="Times New Roman" w:hAnsi="Times New Roman" w:cs="Times New Roman"/>
        <w:noProof/>
        <w:szCs w:val="24"/>
        <w:lang w:eastAsia="nb-NO"/>
      </w:rPr>
      <mc:AlternateContent>
        <mc:Choice Requires="wps">
          <w:drawing>
            <wp:anchor distT="0" distB="0" distL="114300" distR="114300" simplePos="0" relativeHeight="251661312" behindDoc="0" locked="0" layoutInCell="1" allowOverlap="1">
              <wp:simplePos x="0" y="0"/>
              <wp:positionH relativeFrom="margin">
                <wp:posOffset>4891405</wp:posOffset>
              </wp:positionH>
              <wp:positionV relativeFrom="paragraph">
                <wp:posOffset>-116205</wp:posOffset>
              </wp:positionV>
              <wp:extent cx="1419225" cy="1000125"/>
              <wp:effectExtent l="0" t="0" r="9525" b="9525"/>
              <wp:wrapNone/>
              <wp:docPr id="3" name="Tekstboks 3"/>
              <wp:cNvGraphicFramePr/>
              <a:graphic xmlns:a="http://schemas.openxmlformats.org/drawingml/2006/main">
                <a:graphicData uri="http://schemas.microsoft.com/office/word/2010/wordprocessingShape">
                  <wps:wsp>
                    <wps:cNvSpPr txBox="1"/>
                    <wps:spPr>
                      <a:xfrm>
                        <a:off x="0" y="0"/>
                        <a:ext cx="1419225" cy="1000125"/>
                      </a:xfrm>
                      <a:prstGeom prst="rect">
                        <a:avLst/>
                      </a:prstGeom>
                      <a:solidFill>
                        <a:schemeClr val="lt1"/>
                      </a:solidFill>
                      <a:ln w="6350">
                        <a:noFill/>
                      </a:ln>
                    </wps:spPr>
                    <wps:txbx>
                      <w:txbxContent>
                        <w:p w:rsidR="00CD0488" w:rsidRDefault="00CD0488" w:rsidP="00CD0488">
                          <w:r>
                            <w:rPr>
                              <w:noProof/>
                            </w:rPr>
                            <w:t xml:space="preserve">           </w:t>
                          </w:r>
                          <w:r>
                            <w:t xml:space="preserve"> </w:t>
                          </w:r>
                        </w:p>
                        <w:p w:rsidR="00CD0488" w:rsidRDefault="00CD0488" w:rsidP="00C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38" type="#_x0000_t202" style="position:absolute;margin-left:385.15pt;margin-top:-9.15pt;width:111.75pt;height:7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" fillcolor="white [3201]" stroked="f" strokeweight=".5pt">
              <v:textbox>
                <w:txbxContent>
                  <w:p w:rsidR="00CD0488" w:rsidRDefault="00CD0488" w:rsidP="00CD0488">
                    <w:r>
                      <w:rPr>
                        <w:noProof/>
                      </w:rPr>
                      <w:t xml:space="preserve">           </w:t>
                    </w:r>
                    <w:r>
                      <w:t xml:space="preserve"> </w:t>
                    </w:r>
                  </w:p>
                  <w:p w:rsidR="00CD0488" w:rsidRDefault="00CD0488" w:rsidP="00CD0488"/>
                </w:txbxContent>
              </v:textbox>
              <w10:wrap anchorx="margin"/>
            </v:shape>
          </w:pict>
        </mc:Fallback>
      </mc:AlternateContent>
    </w:r>
    <w:r w:rsidR="00EB70B9">
      <w:rPr>
        <w:noProof/>
        <w:lang w:eastAsia="nb-NO"/>
      </w:rPr>
      <w:drawing>
        <wp:anchor distT="0" distB="0" distL="114300" distR="114300" simplePos="0" relativeHeight="251659264" behindDoc="1" locked="0" layoutInCell="1" allowOverlap="1">
          <wp:simplePos x="0" y="0"/>
          <wp:positionH relativeFrom="column">
            <wp:posOffset>-478790</wp:posOffset>
          </wp:positionH>
          <wp:positionV relativeFrom="paragraph">
            <wp:posOffset>-106680</wp:posOffset>
          </wp:positionV>
          <wp:extent cx="398145" cy="542925"/>
          <wp:effectExtent l="0" t="0" r="1905" b="9525"/>
          <wp:wrapTight wrapText="bothSides">
            <wp:wrapPolygon edited="0">
              <wp:start x="0" y="0"/>
              <wp:lineTo x="0" y="21221"/>
              <wp:lineTo x="20670" y="21221"/>
              <wp:lineTo x="20670" y="0"/>
              <wp:lineTo x="0" y="0"/>
            </wp:wrapPolygon>
          </wp:wrapTight>
          <wp:docPr id="2" name="Bilde 2" descr="Byv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yvå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145" cy="542925"/>
                  </a:xfrm>
                  <a:prstGeom prst="rect">
                    <a:avLst/>
                  </a:prstGeom>
                  <a:noFill/>
                </pic:spPr>
              </pic:pic>
            </a:graphicData>
          </a:graphic>
          <wp14:sizeRelH relativeFrom="page">
            <wp14:pctWidth>0</wp14:pctWidth>
          </wp14:sizeRelH>
          <wp14:sizeRelV relativeFrom="page">
            <wp14:pctHeight>0</wp14:pctHeight>
          </wp14:sizeRelV>
        </wp:anchor>
      </w:drawing>
    </w:r>
    <w:r w:rsidR="00186CCE">
      <w:rPr>
        <w:b/>
        <w:bCs/>
        <w:color w:val="292526"/>
        <w:szCs w:val="36"/>
      </w:rPr>
      <w:t xml:space="preserve">Kragerø kommune </w:t>
    </w:r>
    <w:r w:rsidR="00CD0488">
      <w:rPr>
        <w:b/>
        <w:bCs/>
        <w:color w:val="292526"/>
        <w:szCs w:val="36"/>
      </w:rPr>
      <w:t xml:space="preserve">                                                 </w:t>
    </w:r>
  </w:p>
  <w:p w:rsidR="00186CCE" w:rsidRDefault="00186CCE" w:rsidP="00186CCE">
    <w:pPr>
      <w:pStyle w:val="Topptekst"/>
      <w:rPr>
        <w:b/>
        <w:bCs/>
        <w:color w:val="292526"/>
        <w:szCs w:val="36"/>
      </w:rPr>
    </w:pPr>
    <w:r>
      <w:rPr>
        <w:b/>
        <w:bCs/>
        <w:color w:val="292526"/>
        <w:szCs w:val="36"/>
      </w:rPr>
      <w:t>OPPVEKST</w:t>
    </w:r>
  </w:p>
  <w:p w:rsidR="008475AA" w:rsidRDefault="008475AA" w:rsidP="00186CCE">
    <w:pPr>
      <w:pStyle w:val="Topptekst"/>
      <w:rPr>
        <w:sz w:val="16"/>
      </w:rPr>
    </w:pPr>
    <w:r>
      <w:rPr>
        <w:b/>
        <w:bCs/>
        <w:color w:val="292526"/>
        <w:szCs w:val="36"/>
      </w:rPr>
      <w:t>Tidlig Innsats i Kragerø</w:t>
    </w:r>
  </w:p>
  <w:p w:rsidR="00CD0488" w:rsidRDefault="00CD0488">
    <w:pPr>
      <w:pStyle w:val="Topptekst"/>
    </w:pPr>
  </w:p>
  <w:p w:rsidR="008475AA" w:rsidRPr="008475AA" w:rsidRDefault="008475AA">
    <w:pPr>
      <w:pStyle w:val="Toppteks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C00"/>
    <w:multiLevelType w:val="hybridMultilevel"/>
    <w:tmpl w:val="FE1C456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9E41D4"/>
    <w:multiLevelType w:val="hybridMultilevel"/>
    <w:tmpl w:val="920AF3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9D3142F"/>
    <w:multiLevelType w:val="hybridMultilevel"/>
    <w:tmpl w:val="7C1A55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68F1905"/>
    <w:multiLevelType w:val="hybridMultilevel"/>
    <w:tmpl w:val="280CB41C"/>
    <w:lvl w:ilvl="0" w:tplc="46ACC836">
      <w:numFmt w:val="bullet"/>
      <w:lvlText w:val=""/>
      <w:lvlJc w:val="left"/>
      <w:pPr>
        <w:ind w:left="720" w:hanging="360"/>
      </w:pPr>
      <w:rPr>
        <w:rFonts w:ascii="Symbol" w:eastAsiaTheme="minorHAnsi" w:hAnsi="Symbol" w:cstheme="minorBid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D4F2702"/>
    <w:multiLevelType w:val="hybridMultilevel"/>
    <w:tmpl w:val="3D74DDC4"/>
    <w:lvl w:ilvl="0" w:tplc="89F87588">
      <w:start w:val="5"/>
      <w:numFmt w:val="bullet"/>
      <w:lvlText w:val="-"/>
      <w:lvlJc w:val="left"/>
      <w:pPr>
        <w:ind w:left="720" w:hanging="360"/>
      </w:pPr>
      <w:rPr>
        <w:rFonts w:ascii="Verdana" w:eastAsiaTheme="minorHAnsi" w:hAnsi="Verdan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66743615"/>
    <w:multiLevelType w:val="hybridMultilevel"/>
    <w:tmpl w:val="CA525D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88"/>
    <w:rsid w:val="00020367"/>
    <w:rsid w:val="000B4E37"/>
    <w:rsid w:val="00120762"/>
    <w:rsid w:val="00174A0E"/>
    <w:rsid w:val="00186CCE"/>
    <w:rsid w:val="001B33B6"/>
    <w:rsid w:val="001E3E62"/>
    <w:rsid w:val="002602DE"/>
    <w:rsid w:val="002A54A5"/>
    <w:rsid w:val="002B3DAA"/>
    <w:rsid w:val="002D14BE"/>
    <w:rsid w:val="002D6FC0"/>
    <w:rsid w:val="003667B5"/>
    <w:rsid w:val="00384726"/>
    <w:rsid w:val="003E364E"/>
    <w:rsid w:val="00456BF0"/>
    <w:rsid w:val="00515ABB"/>
    <w:rsid w:val="00525C0A"/>
    <w:rsid w:val="00595D43"/>
    <w:rsid w:val="0069717B"/>
    <w:rsid w:val="006C4856"/>
    <w:rsid w:val="006C5656"/>
    <w:rsid w:val="00764081"/>
    <w:rsid w:val="007B52C1"/>
    <w:rsid w:val="008475AA"/>
    <w:rsid w:val="00866DF1"/>
    <w:rsid w:val="008935FD"/>
    <w:rsid w:val="0092593D"/>
    <w:rsid w:val="0093091B"/>
    <w:rsid w:val="00992F86"/>
    <w:rsid w:val="009D7D87"/>
    <w:rsid w:val="00A332ED"/>
    <w:rsid w:val="00B03E97"/>
    <w:rsid w:val="00CD0488"/>
    <w:rsid w:val="00D5402B"/>
    <w:rsid w:val="00DB18B8"/>
    <w:rsid w:val="00DF4EE2"/>
    <w:rsid w:val="00E15B1E"/>
    <w:rsid w:val="00E4504F"/>
    <w:rsid w:val="00EB70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D17B800A-0788-4981-9C65-3F5AD320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FD"/>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515ABB"/>
    <w:pPr>
      <w:keepNext/>
      <w:tabs>
        <w:tab w:val="left" w:pos="1701"/>
        <w:tab w:val="left" w:pos="3969"/>
        <w:tab w:val="left" w:pos="7938"/>
      </w:tabs>
      <w:outlineLvl w:val="0"/>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86CCE"/>
    <w:pPr>
      <w:tabs>
        <w:tab w:val="center" w:pos="4536"/>
        <w:tab w:val="right" w:pos="9072"/>
      </w:tabs>
    </w:pPr>
    <w:rPr>
      <w:rFonts w:ascii="Verdana" w:eastAsiaTheme="minorHAnsi" w:hAnsi="Verdana" w:cstheme="minorBidi"/>
      <w:sz w:val="24"/>
      <w:szCs w:val="22"/>
      <w:lang w:eastAsia="en-US"/>
    </w:rPr>
  </w:style>
  <w:style w:type="character" w:customStyle="1" w:styleId="TopptekstTegn">
    <w:name w:val="Topptekst Tegn"/>
    <w:basedOn w:val="Standardskriftforavsnitt"/>
    <w:link w:val="Topptekst"/>
    <w:uiPriority w:val="99"/>
    <w:rsid w:val="00186CCE"/>
  </w:style>
  <w:style w:type="paragraph" w:styleId="Bunntekst">
    <w:name w:val="footer"/>
    <w:basedOn w:val="Normal"/>
    <w:link w:val="BunntekstTegn"/>
    <w:uiPriority w:val="99"/>
    <w:unhideWhenUsed/>
    <w:rsid w:val="00186CCE"/>
    <w:pPr>
      <w:tabs>
        <w:tab w:val="center" w:pos="4536"/>
        <w:tab w:val="right" w:pos="9072"/>
      </w:tabs>
    </w:pPr>
    <w:rPr>
      <w:rFonts w:ascii="Verdana" w:eastAsiaTheme="minorHAnsi" w:hAnsi="Verdana" w:cstheme="minorBidi"/>
      <w:sz w:val="24"/>
      <w:szCs w:val="22"/>
      <w:lang w:eastAsia="en-US"/>
    </w:rPr>
  </w:style>
  <w:style w:type="character" w:customStyle="1" w:styleId="BunntekstTegn">
    <w:name w:val="Bunntekst Tegn"/>
    <w:basedOn w:val="Standardskriftforavsnitt"/>
    <w:link w:val="Bunntekst"/>
    <w:uiPriority w:val="99"/>
    <w:rsid w:val="00186CCE"/>
  </w:style>
  <w:style w:type="character" w:styleId="Hyperkobling">
    <w:name w:val="Hyperlink"/>
    <w:basedOn w:val="Standardskriftforavsnitt"/>
    <w:uiPriority w:val="99"/>
    <w:unhideWhenUsed/>
    <w:rsid w:val="00DF4EE2"/>
    <w:rPr>
      <w:color w:val="0000FF"/>
      <w:u w:val="single"/>
    </w:rPr>
  </w:style>
  <w:style w:type="character" w:customStyle="1" w:styleId="Overskrift1Tegn">
    <w:name w:val="Overskrift 1 Tegn"/>
    <w:basedOn w:val="Standardskriftforavsnitt"/>
    <w:link w:val="Overskrift1"/>
    <w:rsid w:val="00515ABB"/>
    <w:rPr>
      <w:rFonts w:ascii="Times New Roman" w:eastAsia="Times New Roman" w:hAnsi="Times New Roman" w:cs="Times New Roman"/>
      <w:b/>
      <w:sz w:val="20"/>
      <w:szCs w:val="20"/>
      <w:lang w:eastAsia="nb-NO"/>
    </w:rPr>
  </w:style>
  <w:style w:type="paragraph" w:customStyle="1" w:styleId="Enkeltlinje">
    <w:name w:val="Enkeltlinje"/>
    <w:basedOn w:val="Normal"/>
    <w:rsid w:val="00515ABB"/>
    <w:rPr>
      <w:sz w:val="24"/>
    </w:rPr>
  </w:style>
  <w:style w:type="table" w:styleId="Tabellrutenett">
    <w:name w:val="Table Grid"/>
    <w:basedOn w:val="Vanligtabell"/>
    <w:uiPriority w:val="39"/>
    <w:rsid w:val="005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38472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84726"/>
    <w:rPr>
      <w:rFonts w:ascii="Segoe UI" w:eastAsia="Times New Roman" w:hAnsi="Segoe UI" w:cs="Segoe UI"/>
      <w:sz w:val="18"/>
      <w:szCs w:val="18"/>
      <w:lang w:eastAsia="nb-NO"/>
    </w:rPr>
  </w:style>
  <w:style w:type="paragraph" w:styleId="Listeavsnitt">
    <w:name w:val="List Paragraph"/>
    <w:basedOn w:val="Normal"/>
    <w:uiPriority w:val="34"/>
    <w:qFormat/>
    <w:rsid w:val="00595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579">
      <w:bodyDiv w:val="1"/>
      <w:marLeft w:val="0"/>
      <w:marRight w:val="0"/>
      <w:marTop w:val="0"/>
      <w:marBottom w:val="0"/>
      <w:divBdr>
        <w:top w:val="none" w:sz="0" w:space="0" w:color="auto"/>
        <w:left w:val="none" w:sz="0" w:space="0" w:color="auto"/>
        <w:bottom w:val="none" w:sz="0" w:space="0" w:color="auto"/>
        <w:right w:val="none" w:sz="0" w:space="0" w:color="auto"/>
      </w:divBdr>
    </w:div>
    <w:div w:id="256058688">
      <w:bodyDiv w:val="1"/>
      <w:marLeft w:val="0"/>
      <w:marRight w:val="0"/>
      <w:marTop w:val="0"/>
      <w:marBottom w:val="0"/>
      <w:divBdr>
        <w:top w:val="none" w:sz="0" w:space="0" w:color="auto"/>
        <w:left w:val="none" w:sz="0" w:space="0" w:color="auto"/>
        <w:bottom w:val="none" w:sz="0" w:space="0" w:color="auto"/>
        <w:right w:val="none" w:sz="0" w:space="0" w:color="auto"/>
      </w:divBdr>
    </w:div>
    <w:div w:id="343557103">
      <w:bodyDiv w:val="1"/>
      <w:marLeft w:val="0"/>
      <w:marRight w:val="0"/>
      <w:marTop w:val="0"/>
      <w:marBottom w:val="0"/>
      <w:divBdr>
        <w:top w:val="none" w:sz="0" w:space="0" w:color="auto"/>
        <w:left w:val="none" w:sz="0" w:space="0" w:color="auto"/>
        <w:bottom w:val="none" w:sz="0" w:space="0" w:color="auto"/>
        <w:right w:val="none" w:sz="0" w:space="0" w:color="auto"/>
      </w:divBdr>
    </w:div>
    <w:div w:id="468669032">
      <w:bodyDiv w:val="1"/>
      <w:marLeft w:val="0"/>
      <w:marRight w:val="0"/>
      <w:marTop w:val="0"/>
      <w:marBottom w:val="0"/>
      <w:divBdr>
        <w:top w:val="none" w:sz="0" w:space="0" w:color="auto"/>
        <w:left w:val="none" w:sz="0" w:space="0" w:color="auto"/>
        <w:bottom w:val="none" w:sz="0" w:space="0" w:color="auto"/>
        <w:right w:val="none" w:sz="0" w:space="0" w:color="auto"/>
      </w:divBdr>
    </w:div>
    <w:div w:id="648099018">
      <w:bodyDiv w:val="1"/>
      <w:marLeft w:val="0"/>
      <w:marRight w:val="0"/>
      <w:marTop w:val="0"/>
      <w:marBottom w:val="0"/>
      <w:divBdr>
        <w:top w:val="none" w:sz="0" w:space="0" w:color="auto"/>
        <w:left w:val="none" w:sz="0" w:space="0" w:color="auto"/>
        <w:bottom w:val="none" w:sz="0" w:space="0" w:color="auto"/>
        <w:right w:val="none" w:sz="0" w:space="0" w:color="auto"/>
      </w:divBdr>
    </w:div>
    <w:div w:id="915936009">
      <w:bodyDiv w:val="1"/>
      <w:marLeft w:val="0"/>
      <w:marRight w:val="0"/>
      <w:marTop w:val="0"/>
      <w:marBottom w:val="0"/>
      <w:divBdr>
        <w:top w:val="none" w:sz="0" w:space="0" w:color="auto"/>
        <w:left w:val="none" w:sz="0" w:space="0" w:color="auto"/>
        <w:bottom w:val="none" w:sz="0" w:space="0" w:color="auto"/>
        <w:right w:val="none" w:sz="0" w:space="0" w:color="auto"/>
      </w:divBdr>
    </w:div>
    <w:div w:id="935478301">
      <w:bodyDiv w:val="1"/>
      <w:marLeft w:val="0"/>
      <w:marRight w:val="0"/>
      <w:marTop w:val="0"/>
      <w:marBottom w:val="0"/>
      <w:divBdr>
        <w:top w:val="none" w:sz="0" w:space="0" w:color="auto"/>
        <w:left w:val="none" w:sz="0" w:space="0" w:color="auto"/>
        <w:bottom w:val="none" w:sz="0" w:space="0" w:color="auto"/>
        <w:right w:val="none" w:sz="0" w:space="0" w:color="auto"/>
      </w:divBdr>
    </w:div>
    <w:div w:id="1488786194">
      <w:bodyDiv w:val="1"/>
      <w:marLeft w:val="0"/>
      <w:marRight w:val="0"/>
      <w:marTop w:val="0"/>
      <w:marBottom w:val="0"/>
      <w:divBdr>
        <w:top w:val="none" w:sz="0" w:space="0" w:color="auto"/>
        <w:left w:val="none" w:sz="0" w:space="0" w:color="auto"/>
        <w:bottom w:val="none" w:sz="0" w:space="0" w:color="auto"/>
        <w:right w:val="none" w:sz="0" w:space="0" w:color="auto"/>
      </w:divBdr>
    </w:div>
    <w:div w:id="1909222334">
      <w:bodyDiv w:val="1"/>
      <w:marLeft w:val="0"/>
      <w:marRight w:val="0"/>
      <w:marTop w:val="0"/>
      <w:marBottom w:val="0"/>
      <w:divBdr>
        <w:top w:val="none" w:sz="0" w:space="0" w:color="auto"/>
        <w:left w:val="none" w:sz="0" w:space="0" w:color="auto"/>
        <w:bottom w:val="none" w:sz="0" w:space="0" w:color="auto"/>
        <w:right w:val="none" w:sz="0" w:space="0" w:color="auto"/>
      </w:divBdr>
    </w:div>
    <w:div w:id="1933078456">
      <w:bodyDiv w:val="1"/>
      <w:marLeft w:val="0"/>
      <w:marRight w:val="0"/>
      <w:marTop w:val="0"/>
      <w:marBottom w:val="0"/>
      <w:divBdr>
        <w:top w:val="none" w:sz="0" w:space="0" w:color="auto"/>
        <w:left w:val="none" w:sz="0" w:space="0" w:color="auto"/>
        <w:bottom w:val="none" w:sz="0" w:space="0" w:color="auto"/>
        <w:right w:val="none" w:sz="0" w:space="0" w:color="auto"/>
      </w:divBdr>
    </w:div>
    <w:div w:id="1980644736">
      <w:bodyDiv w:val="1"/>
      <w:marLeft w:val="0"/>
      <w:marRight w:val="0"/>
      <w:marTop w:val="0"/>
      <w:marBottom w:val="0"/>
      <w:divBdr>
        <w:top w:val="none" w:sz="0" w:space="0" w:color="auto"/>
        <w:left w:val="none" w:sz="0" w:space="0" w:color="auto"/>
        <w:bottom w:val="none" w:sz="0" w:space="0" w:color="auto"/>
        <w:right w:val="none" w:sz="0" w:space="0" w:color="auto"/>
      </w:divBdr>
    </w:div>
    <w:div w:id="20336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no/PageFiles/2573/Taushetsplikt%20-%20veileder%20A4%20ny%20versjon%202013.pdf?epslanguage=no" TargetMode="External"/><Relationship Id="rId3" Type="http://schemas.openxmlformats.org/officeDocument/2006/relationships/settings" Target="settings.xml"/><Relationship Id="rId7" Type="http://schemas.openxmlformats.org/officeDocument/2006/relationships/hyperlink" Target="http://tidliginnsats.forebygging.no/Global/taushetsplikt---veileder-k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s.no/PageFiles/2573/Taushetsplikt%20-%20veileder%20A4%20ny%20versjon%202013.pdf?epslanguage=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ppvekst\logoar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logoark</Template>
  <TotalTime>1</TotalTime>
  <Pages>2</Pages>
  <Words>273</Words>
  <Characters>1627</Characters>
  <Application>Microsoft Office Word</Application>
  <DocSecurity>0</DocSecurity>
  <Lines>95</Lines>
  <Paragraphs>33</Paragraphs>
  <ScaleCrop>false</ScaleCrop>
  <HeadingPairs>
    <vt:vector size="2" baseType="variant">
      <vt:variant>
        <vt:lpstr>Tittel</vt:lpstr>
      </vt:variant>
      <vt:variant>
        <vt:i4>1</vt:i4>
      </vt:variant>
    </vt:vector>
  </HeadingPairs>
  <TitlesOfParts>
    <vt:vector size="1" baseType="lpstr">
      <vt:lpstr/>
    </vt:vector>
  </TitlesOfParts>
  <Company>Kragerø kommune</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Sollie Larsen</dc:creator>
  <cp:keywords/>
  <dc:description/>
  <cp:lastModifiedBy>Berit Sollie Larsen</cp:lastModifiedBy>
  <cp:revision>2</cp:revision>
  <cp:lastPrinted>2018-09-07T13:12:00Z</cp:lastPrinted>
  <dcterms:created xsi:type="dcterms:W3CDTF">2020-08-12T13:03:00Z</dcterms:created>
  <dcterms:modified xsi:type="dcterms:W3CDTF">2020-08-12T13:03:00Z</dcterms:modified>
</cp:coreProperties>
</file>